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0C" w:rsidRDefault="00C12C6B">
      <w:pPr>
        <w:spacing w:after="0" w:line="360" w:lineRule="exact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</w:t>
      </w:r>
    </w:p>
    <w:p w:rsidR="00504D0C" w:rsidRDefault="00504D0C">
      <w:pPr>
        <w:spacing w:after="0" w:line="360" w:lineRule="exact"/>
      </w:pPr>
    </w:p>
    <w:p w:rsidR="00504D0C" w:rsidRDefault="00504D0C">
      <w:pPr>
        <w:spacing w:after="0" w:line="360" w:lineRule="exact"/>
      </w:pPr>
    </w:p>
    <w:p w:rsidR="00504D0C" w:rsidRDefault="00504D0C">
      <w:pPr>
        <w:spacing w:after="0" w:line="360" w:lineRule="exact"/>
      </w:pPr>
    </w:p>
    <w:p w:rsidR="00504D0C" w:rsidRDefault="00504D0C">
      <w:pPr>
        <w:spacing w:after="0" w:line="360" w:lineRule="exact"/>
      </w:pPr>
    </w:p>
    <w:p w:rsidR="00504D0C" w:rsidRDefault="00504D0C">
      <w:pPr>
        <w:spacing w:after="0" w:line="360" w:lineRule="exact"/>
      </w:pPr>
    </w:p>
    <w:p w:rsidR="00504D0C" w:rsidRDefault="00C12C6B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04D0C" w:rsidRDefault="00C12C6B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4D0C" w:rsidRDefault="00C12C6B">
      <w:pPr>
        <w:pStyle w:val="ConsPlusTitle"/>
        <w:widowControl/>
        <w:spacing w:line="360" w:lineRule="exact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_______  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</w:rPr>
        <w:t xml:space="preserve"> ____</w:t>
      </w:r>
    </w:p>
    <w:p w:rsidR="00504D0C" w:rsidRDefault="00504D0C">
      <w:pPr>
        <w:pStyle w:val="ConsPlusTitle"/>
        <w:widowControl/>
        <w:spacing w:line="360" w:lineRule="exact"/>
        <w:jc w:val="center"/>
        <w:rPr>
          <w:rFonts w:ascii="Times New Roman" w:hAnsi="Times New Roman"/>
          <w:b w:val="0"/>
          <w:sz w:val="28"/>
        </w:rPr>
      </w:pPr>
    </w:p>
    <w:p w:rsidR="00504D0C" w:rsidRDefault="00C12C6B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504D0C" w:rsidRDefault="00504D0C">
      <w:pPr>
        <w:widowControl w:val="0"/>
        <w:spacing w:after="0" w:line="360" w:lineRule="exact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504D0C">
      <w:pPr>
        <w:widowControl w:val="0"/>
        <w:spacing w:after="0" w:line="36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</w:p>
    <w:p w:rsidR="00504D0C" w:rsidRDefault="00504D0C">
      <w:pPr>
        <w:widowControl w:val="0"/>
        <w:spacing w:after="0" w:line="36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</w:p>
    <w:p w:rsidR="00504D0C" w:rsidRDefault="00C12C6B" w:rsidP="001A041A">
      <w:pPr>
        <w:widowControl w:val="0"/>
        <w:spacing w:after="0" w:line="36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 xml:space="preserve">Об утверждении Правил маркировки </w:t>
      </w:r>
      <w:bookmarkStart w:id="0" w:name="_Hlk143620028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>икры осетровых и икры лососевых (красной икры)</w:t>
      </w:r>
      <w:bookmarkEnd w:id="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 xml:space="preserve"> средствами идентификации и особенностях внедрения государственной информационной системы мониторинга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br/>
        <w:t>за оборотом товаров, подлежащих обязательной маркир</w:t>
      </w:r>
      <w:r w:rsidR="001A04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 xml:space="preserve">овке средствами идентификации, </w:t>
      </w:r>
      <w:r w:rsidR="001A04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br/>
      </w:r>
      <w:bookmarkStart w:id="1" w:name="_GoBack"/>
      <w:bookmarkEnd w:id="1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 xml:space="preserve">в отношении </w:t>
      </w:r>
      <w:bookmarkStart w:id="2" w:name="_Hlk143610458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>икры осетровых и икры лососевых (красной икры)</w:t>
      </w:r>
      <w:bookmarkEnd w:id="2"/>
    </w:p>
    <w:p w:rsidR="00504D0C" w:rsidRDefault="00504D0C">
      <w:pPr>
        <w:widowControl w:val="0"/>
        <w:spacing w:after="0" w:line="360" w:lineRule="exact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Правительство Российской Федерации постановляет: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1. Утвердить прилагаемые </w:t>
      </w:r>
      <w:hyperlink w:anchor="Par87" w:tooltip="ПРАВИЛА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Правила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маркировки </w:t>
      </w:r>
      <w:bookmarkStart w:id="3" w:name="_Hlk143610727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икры осетровых и икры лососевых (красной икры)</w:t>
      </w:r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hyperlink r:id="rId8" w:tooltip="https://login.consultant.ru/link/?req=doc&amp;base=LAW&amp;n=439195&amp;date=15.06.2023&amp;dst=70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средствами идентификации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4" w:name="_Hlk146711425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2. Установить, что участники оборота </w:t>
      </w:r>
      <w:bookmarkStart w:id="5" w:name="_Hlk143620087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икры осетровых и икры лососевых (красной икры) (далее – икра)</w:t>
      </w:r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в соответствии с </w:t>
      </w:r>
      <w:hyperlink w:anchor="Par87" w:tooltip="ПРАВИЛА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Правилами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утвержденными настоящим постановлением: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6" w:name="Par20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а) подают в государственную информационную систему мониторинга за оборотом товаров, подлежащих обязательной маркировке средствами идентификации (далее – информационная система мониторинга), заявление на их регистрацию в информационной системе мониторинга начиная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1 апреля 2024 г, но не позднее 7 календарных дней со дня возникновения необходимости осуществления участником оборота икры деятельности, связанной с вводом в оборот и (или) оборотом, и (или) выводом из оборота икры, в отношении которой установлен запрет ввода в оборот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и (или) оборота, и (или) вывода из оборота икры без маркировки средствами идентификации (за исключением участников оборота икры, подпадающих под действие положений </w:t>
      </w:r>
      <w:hyperlink r:id="rId9" w:tooltip="https://login.consultant.ru/link/?req=doc&amp;base=LAW&amp;n=436792&amp;date=22.08.2023&amp;dst=551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пунктов 3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и </w:t>
      </w:r>
      <w:hyperlink r:id="rId10" w:tooltip="https://login.consultant.ru/link/?req=doc&amp;base=LAW&amp;n=436792&amp;date=22.08.2023&amp;dst=752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7 статьи 2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Федерального закона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«О применении контрольно-кассовой техники при осуществлении расчетов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в Российской Федерации» (далее – участники оборота икры в отдаленных или труднодоступных местностях).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При этом участники оборота икры в отдаленных или труднодоступных местностях осуществляют регистрацию в информационной системе мониторинга в течение 30 календарных дней со дня возникновения необходимости осуществления ими деятельности, связанной с вводом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оборот и (или) оборотом, и (или) выводом из оборота икры;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обеспечивают не позднее 15 календарных дней со дня регистрации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информационной системе мониторинга готовность собственных программно-аппаратных средств к информационному взаимодействию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для проведения работ по обеспечению готовности собственных программно-аппаратных средств к информационному взаимодействию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информационной системой мониторинга и для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на предоставление удаленного доступа к устройству регистрации эмиссии, размещенному в инфраструктуре информационной системы мониторинга;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сайте оператора информационной системы мониторинга в информационно-телекоммуникационной сети «Интернет», в отношении операций, связанных с маркировкой икры, ее вводом в оборот, оборотом и выводом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из оборота в соответствии с Правилами, утвержденными настоящим постановлением, не позднее 15 календарных дней со дня готовности собственных программно-аппаратных средств к информационному взаимодействию с информационной системой мониторинга и направления заявки в соответствии с подпунктом «б» настоящего пункта.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7" w:name="Par22"/>
      <w:bookmarkStart w:id="8" w:name="Par25"/>
      <w:bookmarkEnd w:id="7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3. Установить, что: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а) участники оборота икры, относящейся к кодам единой Товарной номенклатуры внешнеэкономической деятельности Евразийского экономического союза (далее – товарная номенклатура) 1604 31 000 0,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1604 32 001 0, 0305 20 000 0, 0302 91 000 0, 0303 91 100 0, 0303 91 900 0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и кодам Общероссийского </w:t>
      </w:r>
      <w:r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классификатора продукции по видам экономической деятельности (далее – классификатор)</w:t>
      </w:r>
      <w:r w:rsidR="00E8666F"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10.20.26.111, </w:t>
      </w:r>
      <w:r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10.20.26.112, осуществляющие </w:t>
      </w:r>
      <w:r w:rsidRPr="003E2BA1">
        <w:rPr>
          <w:rFonts w:ascii="Times New Roman" w:eastAsiaTheme="minorEastAsia" w:hAnsi="Times New Roman" w:cs="Times New Roman"/>
          <w:bCs/>
          <w:sz w:val="28"/>
          <w:szCs w:val="28"/>
          <w:lang w:eastAsia="ru-RU"/>
          <w14:ligatures w14:val="none"/>
        </w:rPr>
        <w:t>ввод в оборот</w:t>
      </w:r>
      <w:r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икры, </w:t>
      </w:r>
      <w:r w:rsidRPr="003E2BA1">
        <w:rPr>
          <w:rFonts w:ascii="Times New Roman" w:eastAsiaTheme="minorEastAsia" w:hAnsi="Times New Roman" w:cs="Times New Roman"/>
          <w:bCs/>
          <w:sz w:val="28"/>
          <w:szCs w:val="28"/>
          <w:lang w:eastAsia="ru-RU"/>
          <w14:ligatures w14:val="none"/>
        </w:rPr>
        <w:t>наносят</w:t>
      </w:r>
      <w:r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средства идентификации на икру </w:t>
      </w:r>
      <w:r w:rsidRPr="003E2BA1">
        <w:rPr>
          <w:rFonts w:ascii="Times New Roman" w:eastAsiaTheme="minorEastAsia" w:hAnsi="Times New Roman" w:cs="Times New Roman"/>
          <w:bCs/>
          <w:sz w:val="28"/>
          <w:szCs w:val="28"/>
          <w:lang w:eastAsia="ru-RU"/>
          <w14:ligatures w14:val="none"/>
        </w:rPr>
        <w:t>и представляют</w:t>
      </w:r>
      <w:r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в информационную систему мониторинга </w:t>
      </w:r>
      <w:r w:rsidRPr="003E2BA1">
        <w:rPr>
          <w:rFonts w:ascii="Times New Roman" w:eastAsiaTheme="minorEastAsia" w:hAnsi="Times New Roman" w:cs="Times New Roman"/>
          <w:bCs/>
          <w:sz w:val="28"/>
          <w:szCs w:val="28"/>
          <w:lang w:eastAsia="ru-RU"/>
          <w14:ligatures w14:val="none"/>
        </w:rPr>
        <w:t>сведения</w:t>
      </w:r>
      <w:r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о нанесении средств идентификации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вводе в оборот икры в соответствии с </w:t>
      </w:r>
      <w:hyperlink w:anchor="Par87" w:tooltip="ПРАВИЛА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Правилами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утвержденными настоящим постановлением, с 1 мая 2024 г.;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</w:t>
      </w:r>
      <w:bookmarkStart w:id="9" w:name="_Hlk146721340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участники оборота икры, осуществляющие </w:t>
      </w:r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вывод из оборота икры (как при выводе из оборота при осуществлении расчетов с применением контрольно-кассовой техники, так и иными способами) </w:t>
      </w:r>
      <w:bookmarkStart w:id="10" w:name="_Hlk146721604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представляют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информационную систему мониторинга сведения о выводе из оборота икры в соответствии с Правилами, утвержденными настоящим постановлением, с 1 апреля 2025 г.;</w:t>
      </w:r>
      <w:bookmarkEnd w:id="10"/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участники оборота икры, осуществляющие оборот икры, представляют в информационную систему мониторинга сведения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об обороте икры в соответствии с Правилами, утвержденными настоящим постановлением, с 1 апреля 2025 г.;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г) участники оборота икры вправе наносить средства идентификации на икру и представлять в информационную систему мониторинга сведения о нанесении средств идентификации, вводе в оборот, обороте и выводе 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из оборота икры 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с </w:t>
      </w:r>
      <w:hyperlink w:anchor="Par87" w:tooltip="ПРАВИЛА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Правилами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утвержден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ными настоящим постановлением,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 1 апреля 2024 г..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4. Установить, что на территории Российской Федерации ввод в оборот конкретных видов икры без нанесения на н</w:t>
      </w:r>
      <w:r w:rsidR="00DF6DC2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ее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средств идентификации и представления в информационную систему мониторинга сведений о маркировке икры средствами идентификации допускается до 1 мая 2024 г.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До 31 мая 2024 г. допускается выпуск таможенными органами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для внутреннего потребления или реимпорта немаркированн</w:t>
      </w:r>
      <w:r w:rsidR="00E428A2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икры, приобретенн</w:t>
      </w:r>
      <w:r w:rsidR="00DF6DC2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ой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ранее 1 мая 2024 г.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При наличии по состоянию на 1 мая 2024 г. на территории Российской Федерации нереализованных икры, произведенных или ввезенных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на территорию Российской Федерации до указанной даты, реализация икры без маркировки средствами идентификации допускается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до окончания срока годности этих икры.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5. Регистрация в информационной системе, используемой в целях обеспечения проведения эксперимента в соответствии с </w:t>
      </w:r>
      <w:hyperlink r:id="rId11" w:tooltip="https://login.consultant.ru/link/?req=doc&amp;base=LAW&amp;n=349407&amp;date=15.06.2023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постановлением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Правительства Российской Федерации от 14 апреля 2023 г. № 598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«О проведении на территории Российской Федерации эксперимента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по маркировке средствами идентификации икры осетровых и икры лососевых (красная икра), упакованных в потребительскую упаковку» (далее – эксперимент), юридических лиц и индивидуальных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предпринимателей, которые по состоянию на 31 марта 2024 г. являлись участниками эксперимента, приравнивается к регистрации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информационной системе мониторинга в соответствии с </w:t>
      </w:r>
      <w:hyperlink w:anchor="Par20" w:tooltip="а) осуществляют свою регистрацию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, со дня вступления в силу настоящего постановлен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подпунктом «а» пункта 2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настоящего постановления.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 случае если сведения, представленные в рамках эксперимента участниками оборота икры в информационную систему, в которой осуществляется информационное обеспечение проведения эксперимента, не отвечают требованиям </w:t>
      </w:r>
      <w:hyperlink w:anchor="Par87" w:tooltip="ПРАВИЛА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Правил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утвержденных настоящим постановлением, участники оборота икры представляют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информационную систему мониторинга недостающие и (или) актуальные сведения по 1 мая 2024 г. (включительно).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6. Установить, что оператор информационной системы мониторинга обеспечивает: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предоставление участникам оборота икры удаленного доступа к устройствам ре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гистрации эмиссии, размещенным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 инфраструктуре информационной системы мониторинга, на условиях, предусмотренных </w:t>
      </w:r>
      <w:hyperlink w:anchor="Par87" w:tooltip="ПРАВИЛА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Правилами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утвержденными настоящим постановлением, в срок не позднее 30 календарных дней со дня получения от участников оборота икры, зарегистрированных в информационной системе мониторинга, заявки в электронной форме на предоставление удаленного доступа к устройству регистрации эмиссии;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организацию тестирования информационного взаимодействия программно-аппаратных средств участников оборота икры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и информационной системы мониторинга в срок не позднее 30 календарных дней со дня получения от участников оборота икры, зарегистрированных в информационной системе мониторинга, уведомления о готовности к 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информационному взаимодействию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 информационной системой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7. Действие настоящего постановления не распространяется на икру, на которые в соответствии с </w:t>
      </w:r>
      <w:hyperlink w:anchor="Par87" w:tooltip="ПРАВИЛА" w:history="1">
        <w:r>
          <w:rPr>
            <w:rFonts w:ascii="Times New Roman" w:eastAsiaTheme="minorEastAsia" w:hAnsi="Times New Roman" w:cs="Times New Roman"/>
            <w:sz w:val="28"/>
            <w:szCs w:val="28"/>
            <w:highlight w:val="white"/>
            <w:lang w:eastAsia="ru-RU"/>
            <w14:ligatures w14:val="none"/>
          </w:rPr>
          <w:t>Правилами</w:t>
        </w:r>
      </w:hyperlink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, утвержденными настоящим постановлением, и международными договорами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br/>
        <w:t>не распространяются требования об обязательной маркировке средствами идентификации.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8. Установить,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что с 1 мая 2024 г., предоставление участнику оборота икры кодов маркировки, необходимых для формирования средств идентификации, осуществляется оператором информационной системы мониторинга на платной основе в соответствии с </w:t>
      </w:r>
      <w:hyperlink w:anchor="Par87" w:tooltip="ПРАВИЛА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Правилами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утвержденными настоящим постановлением.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По решению участника оборота икры предоставление ему кодов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маркировки, необходимых для формирования средств идентификации,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может осуществляться оператором информационной системы мониторинга до </w:t>
      </w:r>
      <w:bookmarkStart w:id="11" w:name="_Hlk146718995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30 апреля 2024 г. (включительно)</w:t>
      </w:r>
      <w:bookmarkEnd w:id="11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. Такие коды маркировки предоставляются оператором информационной системы мониторинга бесплатно. При этом участник оборота </w:t>
      </w:r>
      <w:r w:rsidR="00E428A2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икры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, получивший бесплатные коды маркировки,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и сведения о вводе в оборот икры до 30 апреля 2024 г. (включительно). Оператор информационной системы мониторинга вносит в информационную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систему мониторинга информацию о нанесении средств идентификации, указанную участником оборота икры в отчете о нанесении средств идентификации, после получения указанного отчета. Такая услуга признается оказанной оператором информационной системы мониторинга в момент внесения оператором информационной системы мониторинга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 информации о нанесении средств идентификации, указанной участником оборота икры в отчете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 нанесении средств идентификации.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 случае если участник оборота икры, получивший бесплатные коды маркировки, не обеспечил их преобразование в средства идентификации и не представил в информационную систему мониторинга отчет о нанесении средств идентификации и сведения о вводе в оборот икры 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до 30 апреля 2024 г. (включительно), такие коды маркировки оплачиваются участником оборота </w:t>
      </w:r>
      <w:r w:rsidR="00E428A2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икры 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или аннулируются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 соответствии с </w:t>
      </w:r>
      <w:hyperlink w:anchor="Par87" w:tooltip="ПРАВИЛА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Правилами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утвержденными настоящим постановлением.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9. Настоящее постановление вступает в силу с 1 апреля 2024 г.</w:t>
      </w:r>
      <w:bookmarkEnd w:id="4"/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3E2BA1" w:rsidRDefault="003E2BA1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spacing w:after="0" w:line="360" w:lineRule="exact"/>
        <w:ind w:right="-2"/>
        <w:rPr>
          <w:rFonts w:ascii="Times New Roman" w:hAnsi="Times New Roman"/>
          <w:sz w:val="28"/>
          <w:szCs w:val="28"/>
        </w:rPr>
      </w:pPr>
      <w:bookmarkStart w:id="12" w:name="_Hlk516675175"/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D4D81" w:rsidRDefault="00C12C6B" w:rsidP="001D4D81">
      <w:pPr>
        <w:tabs>
          <w:tab w:val="left" w:pos="7371"/>
        </w:tabs>
        <w:spacing w:after="0" w:line="36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Российской Федерации</w:t>
      </w:r>
      <w:r>
        <w:rPr>
          <w:rFonts w:ascii="Times New Roman" w:hAnsi="Times New Roman"/>
          <w:sz w:val="28"/>
          <w:szCs w:val="28"/>
        </w:rPr>
        <w:tab/>
        <w:t>М. Мишустин</w:t>
      </w:r>
      <w:bookmarkEnd w:id="12"/>
    </w:p>
    <w:p w:rsidR="001D4D81" w:rsidRDefault="001D4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4D0C" w:rsidRDefault="00504D0C" w:rsidP="001D4D81">
      <w:pPr>
        <w:tabs>
          <w:tab w:val="left" w:pos="7371"/>
        </w:tabs>
        <w:spacing w:after="0" w:line="360" w:lineRule="exact"/>
        <w:ind w:right="-2"/>
        <w:rPr>
          <w:rFonts w:ascii="Times New Roman" w:hAnsi="Times New Roman" w:cs="Times New Roman"/>
          <w:sz w:val="28"/>
          <w:szCs w:val="28"/>
        </w:rPr>
        <w:sectPr w:rsidR="00504D0C" w:rsidSect="001D4D81">
          <w:headerReference w:type="default" r:id="rId12"/>
          <w:pgSz w:w="11906" w:h="16838"/>
          <w:pgMar w:top="1158" w:right="1418" w:bottom="1418" w:left="1418" w:header="624" w:footer="0" w:gutter="0"/>
          <w:cols w:space="720"/>
          <w:titlePg/>
          <w:docGrid w:linePitch="360"/>
        </w:sectPr>
      </w:pPr>
    </w:p>
    <w:p w:rsidR="00504D0C" w:rsidRDefault="00C12C6B">
      <w:pPr>
        <w:spacing w:after="0" w:line="36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04D0C" w:rsidRDefault="00C12C6B">
      <w:pPr>
        <w:spacing w:after="0" w:line="36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04D0C" w:rsidRDefault="00C12C6B">
      <w:pPr>
        <w:spacing w:after="0" w:line="36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04D0C" w:rsidRDefault="00C12C6B">
      <w:pPr>
        <w:spacing w:after="0" w:line="36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№</w:t>
      </w:r>
    </w:p>
    <w:p w:rsidR="00504D0C" w:rsidRDefault="00504D0C">
      <w:pPr>
        <w:widowControl w:val="0"/>
        <w:spacing w:after="0" w:line="36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bookmarkStart w:id="13" w:name="Par87"/>
      <w:bookmarkEnd w:id="13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>Правила маркировки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br/>
        <w:t xml:space="preserve"> икры осетровых и икры лососевых (красной икры)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br/>
        <w:t>средствами идентификации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>I. Общие положения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Pr="003A20A1" w:rsidRDefault="00C12C6B" w:rsidP="00E8666F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1. Настоящие Правила определяют порядок маркировки икры осетровых и икры лососевых (красной икры) (далее – икры), подлежащей обязательной маркировке средствами идентификации, требования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к участникам оборота икры, порядок информационного обмена участников оборота икры с государственной информационной системой мониторинга за оборотом товаров, подлежащих обязательной маркировке средствами идентификации (далее – информационная система мониторинга), характеристики средства идентификации, а также порядок представления участниками оборота икры сведений в информационную систему мониторинга о вводе в оборот, обороте и выводе из оборота икры.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Для целей настоящих Правил сокращения «икра» и «товар» имеют идентичное значение.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14" w:name="Par97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2. Понятия, используемые в настоящих Правилах, означают следующее:</w:t>
      </w:r>
    </w:p>
    <w:p w:rsidR="00504D0C" w:rsidRDefault="00C12C6B" w:rsidP="001D4D81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«агрегирование» – процесс объединения упаковок товаров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транспортную, или объединения упаковок товаров в групповую упаковку, или в набор, и (или) в транспортную упаковку, либо  групповых упаковок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транспортную упаковку или наборов в транспортную упаковку, </w:t>
      </w:r>
      <w:r w:rsidR="001D4D8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либо транспортных упаковок в транспортную упаковку более </w:t>
      </w:r>
      <w:r w:rsidR="001D4D8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высокого уровня вложенности с сохранением информации о взаимосвязи кодов идентификации каждой вложенной единицы товара в упаковке </w:t>
      </w:r>
      <w:r w:rsidR="001D4D8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с кодом идентификации создаваемых групповой упаковки </w:t>
      </w:r>
      <w:r w:rsidR="001D4D8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 (или) транспортной упаковки или с кодом идентификации создаваемых</w:t>
      </w:r>
      <w:r w:rsidR="001D4D8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набора и (или) транспортной упаковки, о взаимосвязи кодов идентификации каждой вложенной групповой упаковки с кодом идентификации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создаваемой транспортной упаковки или кодов идентификации каждого вложенного набора с кодом идентификации создаваемой транспортной упаковки, а также о взаимосвязи кодов идентификации каждой вложенной транспортной упаковки с кодом идентификации создаваемой транспортной упаковки более высокого уровня вложенности и нанесением соответствующего средства идентификации на групповую упаковку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или набор или кода идентификации транспортной упаковки в целях обеспечения прослеживаемости движения товаров по товаропроводящей цепи без необходимости вскрытия создаваемых групповой упаковки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(или) транспортной упаковки либо набора и (или) транспортной упаковки;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«агрегированный таможенный код» – уникальная последовательность символов для каждой отдельной совокупности товаров, представляющая собой объединение кодов идентификации каждого товара, в том числе кодов идентификации упаковки, объединяющей товары в процессе агрегирования, формируемая оператором информационной системы мониторинга для целей идентификации товаров в соответствии с настоящими Правилами, используемая участником оборота товаров при таможенном декларировании товаров. При этом не допускается объединение кодов идентификации товаров, часть которых уже включена в код идентификации транспортной (групповой) упаковки либо в иной агрегированный таможенный код;</w:t>
      </w:r>
    </w:p>
    <w:p w:rsidR="00504D0C" w:rsidRDefault="00C12C6B">
      <w:pPr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валидация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средства идентификации» – оценка качества преобразования кода маркировки в средство идентификации и его нанесения на предмет соответствия его структуры требованиям настоящих Правил;</w:t>
      </w:r>
    </w:p>
    <w:p w:rsidR="00504D0C" w:rsidRDefault="00C12C6B">
      <w:pPr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«ввод товаров в оборот»: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при производстве товаров на территории Российской Федерации (в том числе в случаях контрактного производства),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включая случаи изготовления товаров из иностранного сырья, помещенного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под таможенную процедуру свободной таможенной зоны или под таможенную процедуру свободного склада, – направление участником оборота товаров в информационную систему мониторинга уведомления о первичной возмездной или безвозмездной передаче товаров от производителя новому собственнику либо иному лицу в целях их отчуждения такому лицу или последующей реализации (продажи, в том числе розничной), которая делает товары доступными для распространения и (или) использования, или направление в информационную систему мониторинга уведомления о вводе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оборот производителем или сторонним производителем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с представлением в информационную систему мониторинга сведений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соответствии с пунктом 72 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при производстве товаров вне территории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(за исключением товаров, ввозимых из государств – членов Евразийского экономического союза) – выпуск таможенными органами товаров, ввозимых (ввезенных) в Российскую Федерацию, 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таможенными процедурами выпуска для внутреннего потребления или реимпорта и направление участником оборота товаров в информационную систему мониторинга уведомления о вводе товаров в оборот 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пунктом 74 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при производстве товаров вне территории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отношении товаров, ввозимых из государств – членов Евразийского экономического союза в рамках трансграничной торговли на таможенной территории Евразийского экономического союза, – ввоз</w:t>
      </w:r>
      <w:r w:rsidR="0033420A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товаров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в Российскую Федерацию участником оборота товаров и направление в информационную систему мониторинга участником оборота товаров уведомления о вводе товаров в оборот с представлением в информационную систему мониторинга сведений в соответствии с </w:t>
      </w:r>
      <w:r w:rsidRPr="004D56BE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пунктом </w:t>
      </w:r>
      <w:r w:rsidR="001E4BE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82</w:t>
      </w:r>
      <w:r w:rsidRPr="004D56BE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реализация (продажа) товаров участником оборота товаров по сделке, не содержащей сведений, составляющих государственную тайну, товаров, ранее приобретенных по сделке, сведения о которых составляют государственную тайну,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и направление в информационную систему мониторинга участником оборота товаров уведомления о вводе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оборот в соответствии с </w:t>
      </w:r>
      <w:r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пунктом 116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«вывод товаров из оборота»: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реализация (продажа) или иная передача маркированных средствами идентификации товаров физическому лицу для личного потребления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на основании договоров, предусматривающих переход права собственности на товары, в том числе розничная реализация, безвозмездная передача, уступка прав, отступное или новация;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реализация (продажа) товаров юридическим лицам, аккредитованным филиалам иностранного юридического лица в Российской Федерации (далее – филиалы иностранного юридического лица) и физическим лицам, зарегистрированным в качестве индивидуального предпринимателя (далее – индивидуальный предприниматель), в целях, не связанных с последующей реализацией (продажей) таких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изъятие (конфискация), утилизация, </w:t>
      </w:r>
      <w:r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переработка</w:t>
      </w:r>
      <w:r w:rsidRPr="00E8666F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уничтожение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или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lastRenderedPageBreak/>
        <w:t>безвозвратная утрата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реализация (продажа) маркированных средствами идентификации товаров за пределы Российской Федерации;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реализация (продажа) товаров по сделке, сведения о которой составляют государственную тайну;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реализация (продажа) товаров путем их продажи по образцам или дистанционным способом при отгрузке товаров со склада хранения для доставки потребителю;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использование товаров в целях, не связанных с их последующей реализацией (продажей);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предложение к реализации (продаже) товаров посредством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вендингового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автомата или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постамата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при отгрузке товаров со склада хранения для доставки до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вендингового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автомата или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постамата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реализация товаров юридическим лицам, индивидуальным предпринимателям, или аккредитованным филиалам иностранных юридических лиц в Российской Федерации, расположенным в отдаленных или труднодоступных местностях, в соответствии с Федеральным </w:t>
      </w:r>
      <w:hyperlink r:id="rId13" w:tooltip="https://login.consultant.ru/link/?req=doc&amp;base=LAW&amp;n=436401&amp;date=15.06.2023&amp;dst=551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законом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«О применении контрольно-кассовой техники при осуществлении расчетов в Российской Федерации»;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«групповая упаковка» – упаковка, маркированная средством идентификации, объединяющая определенное количество товаров с одним кодом товара, маркированных средствами идентификации, которая может быть расформирована или реализована потребителю в неизменном виде;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«импортер» – юридическое лицо, филиал иностранного юридического лица или индивидуальный предприниматель, осуществляющие ввоз товаров в Российскую Федерацию, за исключением случаев транзитного перемещения таких товаров через территорию Российской Федерации;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«индивидуальный серийный номер» – последовательность символов, уникально идентифицирующая единицу товара (товар в упаковке, или групповая упаковка, или набор) на основании кода товара;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«интерфейс электронного взаимодействия» – совокупность средств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правил, обеспечивающих взаимодействие программно-аппаратных средств участников оборота товаров и информационной системы мониторинга;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«информационная система ветеринарии» – Федеральная государственная информационная система в области ветеринарии;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«исправленный универсальный передаточный документ» – электронный первичный документ об отгрузке товаров (о выполнении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работ, об оказании услуг), о передаче имущественных прав, создаваемый участниками оборота товаров при исправлении ранее составленного участниками оборота товаров документа, содержавшего ошибки;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«код идентификации групповой упаковки» – последовательность символов, представляющая собой уникальный номер групповой упаковки, формируемая для целей идентификации товаров в групповой упаковке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соответствии с требованиями, предусмотренными разделом V 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«код идентификации набора» – последовательность символов, представляющая собой уникальный номер экземпляра набора, формируемая для целей идентификации набора в порядке, предусмотренном разделом V 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«код идентификации транспортной упаковки» – последовательность символов, представляющая собой уникальный номер транспортной упаковки, формируемая в соответствии с разделом V 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«контрактное производство» – производство товаров сторонним производителем товаров на основании договора с участником оборота товаров с использованием товарного знака, зарегистрированного на такого участника оборота товаров (правообладателя товарного знака), либо товарного знака третьего лица, в отношении которого участник оборота товаров обладает правом использования;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«маркированные товары» – товары, на которые нанесены средства идентификации с соблюдением требований настоящих Правил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достоверные сведения о которых (в том числе сведения о нанесенных на них средствах идентификации и (или) материальных носителях, содержащих средства идентификации) содержатся в информационной системе мониторинга;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«маркировка товаров» – нанесение в соответствии с настоящими Правилами средств идентификации на упаковку товаров, в том числе посредством нанесения на такую упаковку этикетки, содержащей средство идентификации; </w:t>
      </w:r>
    </w:p>
    <w:p w:rsidR="00504D0C" w:rsidRDefault="00C12C6B" w:rsidP="00622320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«набор» – совокупность товаров </w:t>
      </w:r>
      <w:bookmarkStart w:id="15" w:name="_Hlk149728100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каждый из которых, подлежащий обязательной маркировке средствами идентификации, имеет код идентификации, </w:t>
      </w:r>
      <w:bookmarkEnd w:id="15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формируемая участниками оборота товаров на любом этапе, им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еющая код идентификации набора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 подлежащая реализации (продаже) потребителю;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«оператор информационной системы мониторинга» – юридическое лицо, зарегистрированное на территории Российской Федерации,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осуществляющее создание, развитие, модернизацию и эксплуатацию информационной системы мониторинга, обеспечение ее бесперебойного функционирования, а также прием, хранение и обработку сведений;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«оператор национальной информационной системы маркировки» – компетентные (уполномоченные) органы государств – членов Евразийского экономического союза, к которым относятся органы исполнительной власти государств – членов Евразийского экономического союза, уполномоченные в соответствии с законодательством каждого из этих государств обеспечивать контроль за оборотом товаров, и (или) межведомственную координацию деятельности органов исполнительной власти государств – членов Евразийского экономического союза по контролю за оборотом товаров, и (или) функционирование национального компонента информационной системы маркировки товаров средствами идентификации, и (или) координацию деятельности по обеспечению его функционирования, а также частные операторы, уполномоченные указанными компетентными (уполномоченными) органами государств – членов Евразийского экономического союза;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«подсистема национального каталога маркированных товаров» – подсистема информационной системы мониторинга, использующаяся для каталогизации и хранения информации о маркированных товарах и являющаяся единым источником кода товара;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«предложение товаров для реализации (продажи)» – предоставление продавцом покупателю товаров (образцов товаров) для непосредственного ознакомления, в том числе путем выставления их в месте реализации (продажи). Не является предложением к реализации (продаже) предоставление продавцом покупателю описания товара при продаже дистанционным способом, которое содержится в каталогах, проспектах, буклетах либо представляется на фотоснимках или с использованием сетей почтовой связи, сетей электросвязи, в том числе в информационно-телекоммуникационной сети «Интернет» (далее – сеть «Интернет»),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договора купли-продажи;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«производитель» – юридическое лицо, или филиал иностранного юридического лица, или индивидуальный предприниматель, являющиеся налоговыми резидентами Российской Федерации, которые осуществляют на территории Российской Федерации производство и (или) упаковывание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реализацию (продажу)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«протокол передачи данных» – формализованный набор требований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к структуре пакетов информации и алгоритму обмена пакетами информации между устройствами сети передачи данных;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«сервис-провайдер» – юридическое лицо, осуществляющее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по поручению участника оборота товаров преобразование кода маркировки в средство идентификации и (или) нанесение средства идентификации на упаковку, и (или) групповую упаковку, и (или) набор, и (или) на этикетку;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«стикер» – дополнительная наклейка, наносимая на упаковку товара, содержащая средство идентификации, прикрепляемая непосредственно к упаковке способом, не допускающим его отделения от упаковки без повреждения.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«средство идентификации» – код маркировки в машиночитаемой форме, представленный в виде штрихового кода, формируемый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соответствии с разделами V и VI настоящих Правил, для нанесения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на упаковку, и (или) групповую упаковку, и (или) набор, и (или) на этикетку и (или) на стикер;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«статус кода идентификации, кода идентификации групповой упаковки, кода идентификации набора, кода идентификации транспортной упаковки, агрегированного таможенного кода» – определяемое в информационной системе мониторинга состояние кода идентификации, кода идентификации групповой упаковки, кода идентификации набора, кода идентификации транспортной упаковки, агрегированного таможенного кода, которое изменяется в рамках процессов, предусмотренных настоящими Правилами, возможные статусы которых предусмотрены пунктом 5 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«сторонний производитель товаров» – юридическое лицо или индивидуальный предприниматель, или аккредитованный филиал иностранного юридического лица в Российской Федерации, являющиеся налоговыми резидентами Российской Федерации, которые осуществляют производство и (или) упаковывание (с возможностью ввода товара в оборот) и передачу товара в рамках контрактного производства;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«товары» – икра осетровых и икра лососевых (красная икра), </w:t>
      </w:r>
      <w:bookmarkStart w:id="16" w:name="undefine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относящаяся к коду единой Товарной номенклатуры внешнеэкономической деятельности Евразийского экономического союза (далее – товарная номенклатура) 1604 31 000 0, 1604 32 001 0, 0305 20 000 0, 0302 91 000 0, 0303 91 100 0, 0303 91 900 0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кодам Общероссийского классификатора продукции по видам экономической деятельности (далее – классификатор) </w:t>
      </w:r>
      <w:r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110.20.26.111, 10.20.26.112</w:t>
      </w:r>
      <w:bookmarkEnd w:id="16"/>
      <w:r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 упаковках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«транспортная упаковка» – упаковка, объединяющая товары, используемая для хранения и транспортировки товаров в целях их защиты от повреждений при перемещении и образующая самостоятельную транспортную единицу. Транспортная упаковка может включать в себя транспортные упаковки меньшего размера (объема). При этом упаковка, признается транспортной упаковкой первого уровня, а последующие транспортные упаковки разной степени вложенности, начиная с упаковок, содержащих исключительно транспортные упаковки первого уровня, признаются транспортными упаковками последующего (второго, третьего и т.д.) уровня;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«уведомление о вводе товаров в оборот» – электронный документ, формируемый участником оборота товаров в информационной системе мониторинга и содержащий сведения, указанные в пунктах 72, 74, 82</w:t>
      </w:r>
      <w:r w:rsidR="00622320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«универсальный корректировочный документ» – электронный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формат которого утверждается федеральным органом исполнительной власти, уполномоченным по контролю и надзору в области налогов и сборов;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«универсальный передаточный документ» – электронный первичный документ об отгрузке товаров (о выполнении работ, об оказании услуг),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о передаче имущественных прав, формат которого утверждается федеральным органом исполнительной власти, уполномоченным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по контролю и надзору в области налогов и сборов;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«участники оборота товаров» – юридические лица, индивидуальные предприниматели и аккредитованные филиалы иностранных юридических лиц в Российской Федерации, являющиеся налоговыми резидентами Российской Федерации, осуществляющие ввод товаров в оборот, и (или) оборот, и (или) вывод из оборота товаров, за исключением юридических лиц, индивидуальных предпринимателей и аккредитованных филиалов иностранных юридических лиц в Российской Федерации: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ab/>
        <w:t xml:space="preserve">оказывающих при продаже товаров по образцам или дистанционным способом услуги почтовой связи в отношении почтовых отправлений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наложенным платежом, либо услуги доставки товаров потребителям, либо выступающих платежными агентами,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не осуществляющими оборот товаров (исключение не относится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к юридическим лицам, аккредитованным филиалам иностранных юридических лиц в Российской Федерации и индивидуальным предпринимателям, в том числе являющимся владельцами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агрегаторов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информации о товарах (услугах), при оказании ими в отношении одной единицы товара комплекса услуг по складскому хранению, комплектации и (или) упаковке, в том числе с привлечением третьих лиц);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приобретающих либо продающих (реализующих) товары по сделке, сведения о которой составляют государственную тайну (кроме лиц, осуществляющих вывод товар из оборота по таким сделкам);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приобретающих товары для использования в целях, не связанных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ее последующей реализацией (продажей) (кроме случаев приобретения товаров предприятиями общественного питания и случаев приобретения товаров государственными, муниципальными учреждениями в рамках исполнения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и муниципальных нужд» (далее – Закон «О контрактной системе»).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Иные понятия, используемые в настоящих Правилах, применяются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br/>
        <w:t xml:space="preserve">в значениях, определенных законодательством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br/>
        <w:t>в сфере обязательной маркировки товаров средствами идентификации.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3. Действие настоящих Правил помимо случаев, предусмотренн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ых </w:t>
      </w:r>
      <w:hyperlink r:id="rId14" w:tooltip="https://login.consultant.ru/link/?req=doc&amp;base=LAW&amp;n=432829&amp;date=15.06.2023&amp;dst=100028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пунктом 3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Правил маркировки товаров, подлежащих обязательной маркировке средствами идентификации, утвержденных постановлением Правительства Российской Федерации от 26 апреля 2019 г. № 515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«О системе маркировки товаров средствами идентификации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прослеживаемости движения товаров» (далее – Правила маркировки товаров), не распространяется на: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товары, помещаемые под таможенные процедуры в целях их вывоза за пределы таможенной территории Евразийского экономического союза;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товары, ввозимые в Российскую Федерацию или произведенные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на территории Российской Федерации участниками оборота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качестве рекламных, маркетинговых образцов, не предназначенных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для реализации (продажи);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товары, приобретенные по сделке, сведения о которой составляют государственную тайну, при их транспортировке участником такой сделки по территории Российской Федерации;</w:t>
      </w:r>
    </w:p>
    <w:p w:rsidR="002D61CB" w:rsidRDefault="002D61C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г) </w:t>
      </w:r>
      <w:r w:rsidRPr="002D61C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товары, упакованные в организациях розничной торговли в присутствии потребителя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4. Оператор информационной системы мониторинга вправе обеспечивать кодами маркировки операторов национальных информационных систем маркировки. Коды маркировки должны использоваться участниками оборота товаров государств – членов Евразийского экономического союза для маркировки средствами идентификации товаров, ввозимых в Российскую Федерацию.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порядке, установленном решением Коллегии Евразийской экономической комиссии от 13 июля 2022 г. № 100 «О технологических документах,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«Обеспечение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части, касающейся обмена све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дениями о товарах, подлежащих маркировке средствами идентификации и отличных от товаров, классифицируемых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br/>
        <w:t>в товарной позиции «Предметы одежды, принадлежности к одежде и прочие изделия, из натурального меха».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по предоставлению кодов маркировки.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17" w:name="Par170"/>
      <w:bookmarkStart w:id="18" w:name="Par184"/>
      <w:bookmarkEnd w:id="17"/>
      <w:bookmarkEnd w:id="18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5. В информационной системе мониторинга возможны следующие статусы кода идентификации, кода идентификации групповой упаковки, кода идентификации набора, кода идентификации транспортной упаковки, агрегированного таможенного кода: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для кода идентификации, кода идентификации групповой упаковки, кода идентификации набора: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«эмитирован» – код идентификации в составе кода маркировки предоставлен оператором информационной системы мониторинга участнику оборота товаров в целях маркировки товаров средствами идентификации, соответствующий товар не введен в оборот;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«в обороте» – код идентификации в составе кода маркировки предоставлен оператором информационной системы мониторинга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участнику оборота товаров, соответствующий товар маркирован средствами идентификации, введен в оборот и находится в обороте.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Для кода идентификации товара, произведенного вне территории Российской Федерации (за исключением товаров, ввозимых из государств – членов Евразийского экономического союза), статус «в обороте» устанавливается после выпуска таможенными органами товаров, ввозимых (ввезенных) в Российскую Федерацию и помещенных под таможенные процедуры выпуска для внутреннего потребления или реимпорта,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и представления участником оборота товаров в информационную систему мониторинга сведений в соответствии с пунктом </w:t>
      </w:r>
      <w:r w:rsidR="001E4BE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74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«выбыл» – код идентификации в составе кода маркировки выбыл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из оборота, соответствующий товар выведен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для кода идентификации транспортной упаковки, агрегированного таможенного кода: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«сформирован» – присваивается автоматически после подачи сведений участником оборота товаров с описанным составом кода идентификации транспортной упаковки, агрегированным таможенным кодом;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«расформирован» – присваивается автоматически в процессе полного расформирования состава транспортной упаковки, агрегированного таможенного кода.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6. Маркировка товаров средствами идентификации осуществляется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учетом требований к безопасности товаров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.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bookmarkStart w:id="19" w:name="Par195"/>
      <w:bookmarkEnd w:id="19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 xml:space="preserve">II. Требования к участникам оборота товаров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br/>
        <w:t>и порядок их регистрации в информационной системе мониторинга. Требования к сервис-провайдерам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bookmarkStart w:id="20" w:name="Par199"/>
      <w:bookmarkEnd w:id="20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7. Участники оборота товаров должны: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а) владеть квалифицированным сертификатом ключа проверки электронной подписи, соответствующим ключу электронной подписи, позволяющему создавать усиленную квалифицированную электронную подпись (далее – усиленная электронная подпись);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б) иметь программно-аппаратный комплекс, обладающий возможностью формир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ования усиленной электронной подписи, а также обмена необходимыми электронными документами с информационной системой мониторинга (в том числе посредством личного кабинета);</w:t>
      </w:r>
    </w:p>
    <w:p w:rsidR="00504D0C" w:rsidRDefault="00C12C6B">
      <w:pPr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иметь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удаленный доступ к устройству регистрации эмиссии, размещенному в инфраструктуре информационной системы мониторинга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(для участников оборота товаров, осуществляющих маркировку товаров в соответствии с требованиями настоящих Правил);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г)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иметь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заключенный с оператором электронного документооборота договор (для участников оборота товаров, осуществляющих передачу предусмотренной настоящими Правилами информации в порядке, предусмотренном пунктом 23 настоящих Правил).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8. Участники оборота товаров, осуществляющие торговлю товарами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применением контрольно-кассовой техники, должны соответствовать требованиям, предусмотренным </w:t>
      </w:r>
      <w:hyperlink w:anchor="Par199" w:tooltip="7. Участники оборота молочной продукции должны иметь: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пунктом 7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настоящих Правил, а также иметь: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сопряженные с контрольно-кассовой техникой программные и (или) технические средства распознавания средств идентификации;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заключенный с организацией, созданной 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законодательством Российской Федерации, находящейся на территории Российской Федерации, получившей в соответствии с законодательством Российской Федерации о применении контрольно-кассовой техники разрешение на обработку фискальных данных (далее – оператор фискальных данных), договор на обработку и передачу от имени участника оборота товаров в информационную систему мониторинга сведений об обороте или о выводе из оборота маркированных товаров с использованием контрольно-кассовой техники по каждой реализованной единице в случаях применения контрольно-кассовой техники в режиме,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не предусматривающем обязательной передачи фискальных документов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налоговые органы в электронной форме через оператора фискальных данных).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9. Обеспечение удаленного доступа к устройству регистрации эмиссии, размещенному в инфраструктуре информационной системы мониторинга, осуществляется оператором информационной системы мониторинга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на безвозмездной основе.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10. Сервис-провайдеры должны иметь комплекс полиграфического оборудования с производительностью, достаточной для преобразования и нанесения средств идентификации по поручению участника оборота товаров, но не ниже регулярно размещаемых заказов на производство упаковки и этикеток от участника оборота товаров, и обеспечивающей нанесение симв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олов кодов маркировки не ниже класса 2,5 (B)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br/>
        <w:t xml:space="preserve">в соответствии с требованиями национального стандарта Российской Федерации </w:t>
      </w:r>
      <w:hyperlink r:id="rId15" w:tooltip="https://login.consultant.ru/link/?req=doc&amp;base=OTN&amp;n=8812&amp;date=21.06.2023" w:history="1">
        <w:r>
          <w:rPr>
            <w:rFonts w:ascii="Times New Roman" w:eastAsiaTheme="minorEastAsia" w:hAnsi="Times New Roman" w:cs="Times New Roman"/>
            <w:sz w:val="28"/>
            <w:szCs w:val="28"/>
            <w:highlight w:val="white"/>
            <w:lang w:eastAsia="ru-RU"/>
            <w14:ligatures w14:val="none"/>
          </w:rPr>
          <w:t>ГОСТ Р ИСО/МЭК 15415-2012</w:t>
        </w:r>
      </w:hyperlink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 «Информационные технологии. Технологии автоматической идентификации и сбора данных.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lastRenderedPageBreak/>
        <w:t xml:space="preserve">Спецификация испытаний символов штрихового кода для оценки качества печати. Двумерные символы», утвержденного </w:t>
      </w:r>
      <w:hyperlink r:id="rId16" w:tooltip="https://login.consultant.ru/link/?req=doc&amp;base=LAW&amp;n=265247&amp;date=21.06.2023" w:history="1">
        <w:r>
          <w:rPr>
            <w:rFonts w:ascii="Times New Roman" w:eastAsiaTheme="minorEastAsia" w:hAnsi="Times New Roman" w:cs="Times New Roman"/>
            <w:sz w:val="28"/>
            <w:szCs w:val="28"/>
            <w:highlight w:val="white"/>
            <w:lang w:eastAsia="ru-RU"/>
            <w14:ligatures w14:val="none"/>
          </w:rPr>
          <w:t>приказом</w:t>
        </w:r>
      </w:hyperlink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 Федерального агентства по техническому регулированию и метрологии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br/>
        <w:t>от 18 сентября 2012 г. № 357-ст и введенного в действие с 1 июля 2013 г.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11. Сервис-провайдеры обеспечивают соблюдение таких правил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обращения с кодами маркировки, как: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хранение полученных от участников оборота товаров кодов маркировки с использованием программно-аппаратного комплекса дистрибуции кодов маркировки, предоставляемого оператором информационной системы мониторинга;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использование программно-аппаратного комплекса дистрибуции кодов маркировки, предоставляемого оператором информационной системы мониторинга для доставки кодов маркировки от участника оборота товаров к сервис-провайдеру;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доставка сведений о нанесении и (или)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валидации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средства идентификации до участника оборота товаров с использованием программно-аппаратного комплекса дистрибуции кодов маркировки, предоставляемого оператором информационной системы мониторинга;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в случае возникновения необходимости передачи полученных от участника оборота товаров кодов маркировки другому сервис-провайдеру – использование программно-аппаратного комплекса дистрибуции кодов маркировки, предоставляемого оператором информационной системы мониторинга;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д) аппаратная (с применением средств технического зрения)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валидация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средства идентификации;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е) удаление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  <w14:ligatures w14:val="none"/>
        </w:rPr>
        <w:t>кодов проверки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после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валидации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качества преобразования</w:t>
      </w:r>
      <w:r w:rsidR="009B4711"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="009B471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кодов маркировки в средство идентификации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и формирования сведений о нанесении;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ж) выбор кодов маркировки из хранилища программно-аппаратного комплекса дистрибуции кодов маркировки с раздельным оперативным хранением (в процессе производственного цикла преобразования кодов маркировки в средства идентификации) кодов маркировки и сведений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о нанесении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валидации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средств идентификации различных территориальных участников оборота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з) обеспечение невозможности повторного нанесения кодов маркировки после их преобразования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  <w14:ligatures w14:val="none"/>
        </w:rPr>
        <w:t xml:space="preserve">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  <w14:ligatures w14:val="none"/>
        </w:rPr>
        <w:t>валидации</w:t>
      </w:r>
      <w:proofErr w:type="spellEnd"/>
      <w:r w:rsidR="009B471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  <w14:ligatures w14:val="none"/>
        </w:rPr>
        <w:t xml:space="preserve"> средств идентификации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  <w14:ligatures w14:val="none"/>
        </w:rPr>
        <w:t>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  <w14:ligatures w14:val="none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участнику оборота товаров сведений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идентификации.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12. Сервис-провайдер обеспечивает: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преобразование кодов маркировки в средства идентификации (управление печатью);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формирование сведений о нанесении и (или)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валидации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средства идентификации и их представление участнику оборота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</w:t>
      </w:r>
      <w:r w:rsidR="001A47C5">
        <w:rPr>
          <w:rFonts w:ascii="Times New Roman" w:hAnsi="Times New Roman" w:cs="Times New Roman"/>
          <w:sz w:val="28"/>
          <w:szCs w:val="28"/>
        </w:rPr>
        <w:t xml:space="preserve">соблюдение стандартов качества печати средств идентификации и </w:t>
      </w:r>
      <w:proofErr w:type="spellStart"/>
      <w:r w:rsidR="001A47C5">
        <w:rPr>
          <w:rFonts w:ascii="Times New Roman" w:hAnsi="Times New Roman" w:cs="Times New Roman"/>
          <w:sz w:val="28"/>
          <w:szCs w:val="28"/>
        </w:rPr>
        <w:t>валидацию</w:t>
      </w:r>
      <w:proofErr w:type="spellEnd"/>
      <w:r w:rsidR="001A47C5">
        <w:rPr>
          <w:rFonts w:ascii="Times New Roman" w:hAnsi="Times New Roman" w:cs="Times New Roman"/>
          <w:sz w:val="28"/>
          <w:szCs w:val="28"/>
        </w:rPr>
        <w:t xml:space="preserve"> средства идентификации перед передачей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упаковки, или этикетки, или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стикера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 нанесенным средством идентификации участнику оборота.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13. Предоставление сервис-провайдеру программно-аппаратного комплекса дистрибуции кодов маркировки осуществляется оператором информационной системы мониторинга на безвозмездной основе.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14. В целях получения указанного программно-аппаратного комплекса дистрибуции кодов маркировки сервис-провайдеры заключают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оператором информационной системы мониторинга договоры.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15. Регистрация в информационной системе мониторинга осуществляется на основании заявления участника оборота товаров, направленного в информационную систему мониторинга и подписанного усиленной электронной подписью участника оборота товаров.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16. Помимо сведений, предусмотренных пунктом 14 Правил маркировки товаров, заявление о регистрации в информационной системе мониторинга должно содержать: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а) фамилию, имя, отчество (при наличии) лица, имеющего право действовать от имени участника оборота товаров без доверенности;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телефон и адрес электронной почты участника оборота товаров,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на который будет осуществляться направление уведомлений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из информационной системы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17. Заявителю – аккредитованному филиалу иностранного юридического лица в Российской Федерации помимо оснований, предусмотренных пунктом 17 Правил маркировки товаров (исключая основание, предусмотренное </w:t>
      </w:r>
      <w:hyperlink r:id="rId17" w:tooltip="https://login.consultant.ru/link/?req=doc&amp;base=LAW&amp;n=432829&amp;date=15.06.2023&amp;dst=100070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подпунктом «д»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указанного пункта), отказывается в регистрации в информационной системе мониторинга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случае несоответствия сведений в отношени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и заявителя, указанных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br/>
        <w:t>в заявлении о регистрации, сведениям, указанным в государственном реестре аккредитованных филиалов, представительств иностранных юридических лиц, а также в случае отсутствия в указанном реестре записи о заявителе или наличия записи о прекращении его аккредитации.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18. По заявлению лица, имеющего право действовать от имени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участника оборота товаров без доверенности, в информационную систему мониторинга могут быть внесены сведения о лицах, уполномоченных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на подписание определенных документов от имени участника оборота товаров (далее – уполномоченное лицо). Такое заявление должно содержать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сертификат ключа проверки усиленной электронной подписи уполномоченного лица;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фамилия, имя, отчество (при наличии) уполномоченного лица;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типы документов, представляемых в информационную систему мониторинга, право подписывать которые предоставлено уполномоченному лицу;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наличие документа, подтверждающего полномочия уполномоченного лица;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срок действия документа, подтверждающего полномочия уполномоченного лица.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19. В случае прекращения полномочий уполномоченного лица лицо, имеющее право действовать от имени участника оборота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без доверенности, вносит в информационную систему мониторинга сведения о дате прекращения действия документа, подтверждающего полномочия уполномоченного лица.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20. Во внесении в информационную систему сведений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об уполномоченном лице помимо оснований для отказа, предусмотренных пунктом 29 настоящих Правил, отказывается также в случае, если уполномоченное лицо уже зарегистрировано в информационной системе мониторинга как уполномоченное лицо данного участника оборота товаров.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21. Участник оборота товаров, ранее зарегистрированный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информационной системе мониторинга как участник оборота других товаров, подлежащих обязательной маркировке, для регистрации в качестве участника оборота товаров направляет в информационную систему мониторинга соответствующее уведомление, содержащее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участника оборота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наименование товарной </w:t>
      </w:r>
      <w:hyperlink r:id="rId18" w:tooltip="https://login.consultant.ru/link/?req=doc&amp;base=LAW&amp;n=441938&amp;date=15.06.2023&amp;dst=105697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группы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«Морепродукты»;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ab/>
        <w:t>в) тип участника оборота товаров (один участник оборота товаров может относиться к нескольким типам).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bookmarkStart w:id="21" w:name="Par241"/>
      <w:bookmarkEnd w:id="21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 xml:space="preserve">III. Порядок информационного обмена участников оборота </w:t>
      </w:r>
    </w:p>
    <w:p w:rsidR="00504D0C" w:rsidRDefault="00C12C6B">
      <w:pPr>
        <w:widowControl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lastRenderedPageBreak/>
        <w:t>товаров с информационной системой мониторинга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22. Представление участниками оборота товаров информации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 осуществляется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использованием стандартных протоколов передачи данных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разработанных оператором информационной системы мониторинга интерфейсов электронного взаимодействия путем обмена электронными документами (заявление, уведомление, квитанция и др.), формат которых определяется оператором системы и размещается на официальном сайте оператора системы в информационно-телекоммуникационной сети «Интернет».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23. Обязанность по представлению в информационную систему мониторинга предусмотренной настоящими Правилами информации, передаваемой в составе универсальных передаточных документов, универсальных корректировочных документов, исполняется участником оборота товаров посредством оператора электронного документооборота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на основании заключенного между ними договора, который должен предусматривать следующее: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а) передача подписанных обеими сторонами сделки универсальных передаточных документов, универсальных корректировочных документов участника оборота товаров оператором электронного документооборота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информационную систему мониторинга осуществляется в режиме реального времени;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передача оператором электронного документооборота участнику оборота товаров уведомлений (квитанций) оператора информационной системы мониторинга, указанных в пункте 31 настоящих Правил, осуществляется в режиме реального времени;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датой исполнения обязанности участника оборота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по представлению сведений в информационную систему мониторинга считается дата получения универсального передаточного документа, универсального корректировочного документа оператором информационной системы мониторинга;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г) ответственность за корректность сведений, содержащихся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универсальных передаточных документах и универсальных корректировочных документах, несет участник оборота товаров,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а ответственность за неизменность и своевременность передачи оператору информационной системы мониторинга универсальных передаточных документов,  универсальных корректировочных документов,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представленных участником оборота товаров, несет оператор электронного документооборота.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24. Обязанность по представлению в информационную систему мониторинга предусмотренной настоящими Правилами информации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при поставке маркированных товаров в рамках исполнения контрактов, заключенных в соответствии с </w:t>
      </w:r>
      <w:r>
        <w:rPr>
          <w:rFonts w:ascii="Times New Roman" w:eastAsia="Times New Roman" w:hAnsi="Times New Roman" w:cs="Times New Roman"/>
          <w:color w:val="000000"/>
          <w:sz w:val="28"/>
        </w:rPr>
        <w:t>Законом «О контрактной системе»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, может быть исполнена участниками оборота товаров путем предоставления документов о приемке, предусмотренных частью 13 статьи 94 Закона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«О контрактной системе», в Единую информационную систему в сфере закупок (далее – информационная система закупок). 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Информационное взаимодействие информационной системы мониторинга и информационной системы закупок осуществляется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соответствии с соглашением об информационном взаимодействии. Уведомления (квитанции) оператора информационной системы мониторинга, указанные в пункте 31 настоящих Правил, в случае передачи сведений в соответствии с настоящим пунктом передаются оператором информационной системы мониторинга участникам оборота товаров посредством передачи федеральному органу исполнительной власти, осуществляющему функции по созданию, развитию, ведению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обслуживанию информационной системы закупок (далее – оператор информационной системы закупок).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Оператор информационной системы закупок обеспечивает: 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передачу подписанных обеими сторонами контракта документов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 приемке в информационную систему мониторинга информационной системы мониторинга в течение двух часов с момента подписания получателем товаров в информационной системе закупок документа о приемке и его размещения в информационной системе закупок, а также информирование участника оборота товаров о результатах передачи;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передачу участникам оборота товаров уведомлений (квитанций) оператора, указанных в пункте 31 настоящих Правил, в течение двух часов с момента подписания получателем товаров в информационной системе закупок документа о приемке и его размещения в информационной системе закупок при условии получения таких уведомлений (квитанций)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от оператора.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 случае передачи сведений посредством документа о приемке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через оператора информационной системы закупок: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датой исполнения обязанности участника оборота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по представлению сведений в информационную систему мониторинга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считается дата получения документа о приемке оператором информационной системы мониторинга;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ответственность за корректность сведений, содержащихся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документах о приемке, исправленных документах о приемке, несет участник оборота товаров, а ответственность за неизменность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своевременность передачи в информационную систему мониторинга документов о приемке, исправленных документов о приемке, представленных участником оборота товаров, несет оператор информационной системы закупок.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25. Представление участником оборота товаров сведений о групповой упаковке или наборе приравнивается к представлению сведений о товаре, содержащихся в этой групповой упаковке или в этом наборе соответственно на основании данных информационной системы мониторинга. Участник оборота товаров самостоятельно осуществляет агрегирование маркированных товаров в групповую упаковку и (или) набор и представляет сведения в информационную систему мониторинга о кодах идентификации, входящих в состав кода идентификации групповой упаковки и (или) кода идентификации набора соответственно. Не допускается агрегирование маркированных товаров в групповую упаковку и (или) набор, если они уже включены в состав иной групповой упаковки и (или) набора.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26. Представление участником оборота товаров сведений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о транспортной упаковке приравнивается к представлению сведений обо всех товарах, групповых, транспортных упаковках или наборах, содержащихся в этой транспортной упаковке на основании данных информационной системы мониторинга. Участник оборота товаров самостоятельно осуществляет агрегирование маркированных товаров и (или) групповых </w:t>
      </w:r>
      <w:r w:rsidR="00142C17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упаковок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, и (или) транспортных </w:t>
      </w:r>
      <w:r w:rsidR="00142C17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упаковок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и (или) наборов в транспортную упаковку и представляет сведения в информационную систему мониторинга о кодах идентификации, и (или) кодах идентификации групповых упаковок, и (или) кодах идентификации наборов, и (или) кодах идентификации транспортных упаковок, входящих в состав кода идентификации транспортной упаковки. Не допускается агрегирование товаров и (или) групповых упаковок, и (или) транспортных упаковок, и (или) наборов в транспортную упаковку, если они уже включены в состав иной транспортной упаковки.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27. Представление участником оборота товаров сведений о включении товаров в групповую упаковку или набор либо о включении в транспортную упаковку товаров, или групповых упаковок, или транспортных упаковок,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или наборов, которые по данным информационной системы мониторинга ранее были включены в другую групповую упаковку, или набор, или транспортную упаковку, является основанием для отражения в информационной системе мониторинга факта расформирования ранее созданных групповых упаковок, и (или) наборов, и (или) транспортных упаковок, включавших такие упаковки.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28. Представление участником оборота товаров сведений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об агрегированных таможенных кодах приравнивается к представлению сведений о кодах идентификации, кодах идентификации товаров, кодах идентификации наборов, кодах идентификации групповых упаковок товаров, ввозимых (ввезенных) на таможенную территорию Евразийского экономического союза, содержащихся в агрегированном таможенном коде на основании данных информационной системы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22" w:name="Par259"/>
      <w:bookmarkEnd w:id="22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29. Оператор информационной системы мониторинга отказывает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приеме документов (заявлений, уведомлений) или во внесении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информационную систему мониторинга сведений, представляемых участниками оборота товаров в информационную систему мониторинга, при наличии одного из следующих оснований: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а) представленные документы подготовлены с нарушением установленного формата, содержат некорректные сведения либо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не содержат обязательных сведений, предусмотренных </w:t>
      </w:r>
      <w:hyperlink w:anchor="Par195" w:tooltip="II. Требования к участникам оборота молочной продукции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разделами II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, </w:t>
      </w:r>
      <w:hyperlink w:anchor="Par455" w:tooltip="VIII. Порядок и сроки представления участниками оборота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VIII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и </w:t>
      </w:r>
      <w:hyperlink w:anchor="Par768" w:tooltip="IX. Порядок внесения изменений в сведения, содержащиеся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IX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документ не подписан или подписан лицом, не уполномоченным участником оборота товаров на подписание документа от имени участника оборота товаров либо не обладающим правом подписания этого типа документов;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наличие в отношении участника оборота товаров записи в едином государственном реестре юридических лиц о прекращении деятельности юридического лица,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предпринимателя, либо записи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государственном реестре аккредитованных филиалов, представительств иностранных юридических лиц о прекращении аккредитации филиала иностранного юридического лица;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непоступление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в информационную систему мониторинга указанной в пункте 81 настоящих Правил информации, запрашиваемой в Единой автоматизированной информаци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онной системе таможенных органов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br/>
        <w:t xml:space="preserve">или в таможенных органах иным способом, предусмотренным соглашением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lastRenderedPageBreak/>
        <w:t>об информационном взаимодействии;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д) в представляемых участником обо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рота товаров документах о вводе товаров в оборот отсутствуют сведения об идентификационном номере производственного ветеринарного сопроводительного документа (оформленного в информационной системе ветеринарии);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е) с 1 октября 2024 года до 30 сентября 2025 года (включительно)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документе содержатся сведения об объеме товаров, вводимых в оборот участником оборота товаров с указанием идентификационного номера электронного ветеринарного сопроводительного документа, который превышает на 25 и более процентов объем продукции, введенной в оборот с указанием этого же идентификационного номера электронного ветеринарного сопроводительного документа, по данным, размещенным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информационной системе ветеринарии;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ж) с 1 октября 2025 года в документе содержатся сведения об объеме товаров, вводимой в оборот участником оборота товаров с указанием идентификационного номера электронного ветеринарного сопроводительного документа, который превышает на 5 и более процентов объем продукции, введенной в оборот с указанием этого же идентификационного номера электронного ветеринарного сопроводительного документа, по данным, размещенным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информационной системе ветеринарии.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30. Электронные документы, автоматически формируемые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и представляемые участниками оборота товаров в информационную систему мониторинга в порядке, предусмотренным пунктом 22 настоящих Правил (кроме заявления о регистрации участника оборота товаров, заявки на тестирование информационного взаимодействия, заявки на доступ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к устройству регистрации эмиссии), могут быть подписаны усиленной электронной подписью этого участника оборота товаров, который осуществляет функции оператора соответствующей информационной системы, с применением средств электронной подписи, используемых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для автоматического создания электронных подписей.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23" w:name="Par264"/>
      <w:bookmarkEnd w:id="23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31. Участник оборота товаров уведомляется о получении представленных электронных документов или о внесении сведений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мониторинга, или об отказе в принятии электронных документов, или об отказе во внесении сведений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 путем направления ему уведомления (квитанции) о получении электронных документов,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или о внесении сведений в информационную систему мониторинга или об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отказе в принятии электронных документов, или об отказе во внесении сведений в информационную систему мониторинга, содержащего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регистрационный номер документа, полученного от участника оборота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номер уведомления (квитанции);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дата уведомления (квитанции);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коды идентификации, коды идентификации групповых упаковок, коды идентификации наборов, коды идентификации транспортных упаковок, агрегированные таможенные коды и их статус (изменение статуса) в информационной системе мониторинга (если представленный участником оборота товаров документ содержит сведения об операциях, совершаемых с товарами);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д) сообщение о получении или о внесении документов (сведений)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 либо о причинах отказа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их внесении.</w:t>
      </w:r>
    </w:p>
    <w:p w:rsidR="00504D0C" w:rsidRDefault="00C12C6B">
      <w:pPr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32.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Уведомления (квитанции), указанные в пункте 31 настоящих Правил, направляются участнику оборота через его личный кабинет 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использованием интерфейсов электронного взаимодействия, 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по электронной почте в течение одного календарного дня со дня представления участником оборота документов или сведений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мониторинга.  Указанные уведомления (квитанции) могут быть направлены участнику оборота через оператора электронного документооборота или через оператора фискальных данных с использованием интерфейсов электронного взаимодействия 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по электронной почте. 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33. Факт исполнения участником оборота товаров обязанности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по представлению электронных документов (сведений) в информационную систему мониторинга подтверждается уведомлением (квитанцией)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 внесении электронных документов (сведений) в информационную систему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Датой представления участником оборота товаров электронных документов (сведений) в информационную систему мониторинга признается дата, зафиксированная в уведомлении (квитанции) о приеме документов (получении сведений).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Уведомления (квитанции), указанные в пункте 32 настоящих Правил, автоматически формируются, подписываются усиленной электронной подписью оператора информационной системы мониторинга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с применением средств электронной подписи, используемых для автоматического создания электронных подписей, и направляются участнику оборота товаров посредством информационной системы мониторинга в форме электронного документа при размещении переданных документов (сведений) в информационной системе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34. Участники оборота товаров представляют сведения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 как самостоятельно,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так и с привлечением иных юридических лиц или индивидуальных предпринимателей, уполномоченных участниками оборота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действующих от их имени в соответствии с законодательством Российской Федерации.</w:t>
      </w:r>
    </w:p>
    <w:p w:rsidR="00504D0C" w:rsidRDefault="00C12C6B">
      <w:pPr>
        <w:widowControl w:val="0"/>
        <w:spacing w:after="0" w:line="360" w:lineRule="exac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Оператор информационной системы мониторинга обеспечивает размещение документов и сведений, представленных участником оборота товаров, в информационной системе мониторинга в течение одного календарного дня со дня получения таких документов и сведений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обязательным направлением уведомления (квитанции) о внесении изменений в информационную систему мониторинга заявителю, а также другим участникам оборота товаров, получившим от заявителя или передавшим заявителю товары, если внесение таких изменений затрагивает их интересы.</w:t>
      </w:r>
    </w:p>
    <w:p w:rsidR="00504D0C" w:rsidRDefault="00504D0C">
      <w:pPr>
        <w:widowControl w:val="0"/>
        <w:spacing w:after="0" w:line="360" w:lineRule="exac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 xml:space="preserve">IV. Регистрация товаров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br/>
        <w:t>в информационной системе мониторинга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35. Регистрация товаров осуществляется участниками оборота товаров в подсистеме национального каталога маркированных товаров на основании подаваемого заявления о регистрации товаров: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24" w:name="Par283"/>
      <w:bookmarkEnd w:id="24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при производстве товаров на территории Российской Федерации – производителями (включая случаи контрактного производства);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при производстве товаров вне территории Российской Федерации, включая товары, ввозимые из государств – членов Евразийского экономического союза в рамках трансграничной торговли на таможенной территории Евразийского экономического союза, – импортером;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при реализации (продаже) товаров, ранее приобретенных по сделке, сведения о которой составляют государственную тайну, – участником оборота товаров, который приобрел товар и принял решение о его дальнейшей реализации (продаже) по сделке, сведения о которой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не составляют государственную тайну;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е) при приобретении в целях дальнейшей реализации (продажи) товаров, по результатам проведения торгов в рамках исполнительного производства и процедур банкротства, торгов имущества, конфискованного в порядке административного и уголовного производства, а также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по результатам реализации имущества, обращенного 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законодательством Российской Федерации в собственность Российской Федерации, – участником оборота товаров, который приобрел такие товары;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ж) при формировании наборов – участником оборота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до реализации (продажи) таких наборов третьим лицам, в том числе до их выставления в месте реализации (продажи), демонстрации их образцов.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36. </w:t>
      </w:r>
      <w:bookmarkStart w:id="25" w:name="_Hlk138347851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Для регистрации товаров в подсистеме национального каталог</w:t>
      </w:r>
      <w:bookmarkEnd w:id="25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а маркированных товаров участник оборота товаров представляет следующие сведения о регистрируемых товарах: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идентификационный номер налогоплательщика заявителя;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код товара (при наличии);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полное наименование товара; 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номер государственной регистрации товарного знака и (или) номер международной регистрации товарного знака (при наличии);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товарный знак (при наличии);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10-значный код товарной номенклатуры;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масса нетто товаров;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тип продукции;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зоологическое наименование;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вид обработки;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тип упаковки;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материал упаковки;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состав;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признак принадлежности к товару, вес которого может различаться у разных единиц товара с одним кодом товара;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диапазон веса (заполняется, если признак, указанный в подпункте «о» настоящего пункта, имеет значение «да»);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масса нетто (заполняется, если признак, указанный в подпункте «о» настоящего пункта, имеет значение «нет»);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вид документа, подтверждающего соответствие товара обязательным требованиям (декларация о соответствии), требованиям по безопасности, номер и дата документа (при наличии требований о подтверждении соответствия товара);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lastRenderedPageBreak/>
        <w:t>признак включения в перечень подконтрольных товаров, подлежащих сопровождению ветеринарными сопроводительными документами;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eastAsiaTheme="minorEastAsia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тип продукции (в соответствии со справочником продукции информационной системы ветеринарии относится к позиции «рыба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br/>
        <w:t>и морепродукты»);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продукция (заполняется в соответствии со справочником продукции информационной системы ветеринарии);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вид продукции (</w:t>
      </w:r>
      <w:bookmarkStart w:id="26" w:name="_Hlk128572602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заполняется в соответствии со справочником продукции информационной системы ветеринарии</w:t>
      </w:r>
      <w:bookmarkEnd w:id="26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);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категория продукции (заполняется в соответствии со справочником продукции информационной системы ветеринарии);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индивидуальный номер налогоплательщика производителя или глобальный идентификатор хозяйствующего субъекта в реестре поднадзорных объектов Федеральной службы по ветеринарному и фитосанитарному надзору (указываются в случае производства на территории Российской Федерации);</w:t>
      </w:r>
    </w:p>
    <w:p w:rsidR="00504D0C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глобальный идентификатор предприятия, являющегося поднадзорным объектом в реестре поднадзорных объектов Федеральной службы по ветеринарному и фитосанитарному надзору (указывается в случае производства на территории Российской Федерации);</w:t>
      </w:r>
    </w:p>
    <w:p w:rsidR="00504D0C" w:rsidRPr="00922B25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признак соответствия требованиям национального стандарта Российской Федерации и номер указанного стандарта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br/>
        <w:t>(</w:t>
      </w:r>
      <w:r w:rsidR="008F0AF0" w:rsidRPr="008F0AF0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 случае заявляемого участником оборота товара соответствия товара требованиям национального стандарта Российской Федерации</w:t>
      </w:r>
      <w:r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).</w:t>
      </w:r>
      <w:r w:rsidRPr="00922B2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 </w:t>
      </w:r>
    </w:p>
    <w:p w:rsidR="00504D0C" w:rsidRDefault="00504D0C">
      <w:p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Pr="003A20A1" w:rsidRDefault="00C12C6B">
      <w:pPr>
        <w:numPr>
          <w:ilvl w:val="0"/>
          <w:numId w:val="1"/>
        </w:numPr>
        <w:spacing w:after="0" w:line="360" w:lineRule="exact"/>
        <w:ind w:left="0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14:ligatures w14:val="none"/>
        </w:rPr>
      </w:pPr>
      <w:r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Для регистрации набора товаров в подсистеме национального каталога маркированных товаров участник оборота товаров представляет сведения о наборе товаров, в том числе код набора товаров, наименование набора товаров, товарный знак (торговая марка) (при наличии).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27" w:name="Par301"/>
      <w:bookmarkStart w:id="28" w:name="Par310"/>
      <w:bookmarkStart w:id="29" w:name="Par322"/>
      <w:bookmarkEnd w:id="27"/>
      <w:bookmarkEnd w:id="28"/>
      <w:bookmarkEnd w:id="29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37. Сведения, предусмотренные </w:t>
      </w:r>
      <w:hyperlink w:anchor="Par310" w:tooltip="ц) тип продукции (в соответствии со справочником продукции информационной системы ветеринарии относится к позиции &quot;пищевые продукты&quot;);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подпунктами «у»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-«щ» пункта 36 настоящих Правил, представляются при наличии признака включения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перечень подконтрольных товаров, подлежащих сопровождению ветеринарными сопроводительными документами, предусмотренного подпунктом «т» пункта 36 настоящих Правил.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ab/>
        <w:t xml:space="preserve">38. Сведения, предусмотренные подпунктом «с» пункта 36 настоящих Правил, могут не указываться заявителем в случае ввоза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на территорию Российской Федерации с территорий государств,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не являющихся членами Евразийского экономического союза.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30" w:name="Par326"/>
      <w:bookmarkEnd w:id="30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39. В дополнение к указанной в пункте 36 настоящих Правил информации участник оборота товаров при регистрации товаров вправе представить фотоизображения товаров в различных ракурсах.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40. В случае положительного результата проверки заявления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о регистрации товаров оператор информационной системы мониторинга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срок не позднее 3 рабочих дней со дня получения такого заявления осуществляет регистрацию товаров в информационной системе мониторинга и направляет заявителю уведомление о регистрации товаров в информационной системе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Помимо оснований, предусмотренных пунктом 29 настоящих Правил, основанием для отказа в приеме документов или во внесении в подсистему национального каталога маркированных товаров сведений, представляемых участниками оборота товаров в подсистему национального каталога маркированных товаров, является наличие одного из следующих оснований: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не представлены сведения, предусмотренные пунктами 36 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код товара по данным информационной системы мониторинга не принадлежит заявителю или не получено согласие владельца кода товара на его использование;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представленные участником оборота сведения, предусмотренные абзацем восьмым пункта 36 настоящих Правил, не соответствуют сведениям о товаре в Реестре свидетельств о государственной регистрации продукции Евразийской экономической комиссии.</w:t>
      </w:r>
    </w:p>
    <w:p w:rsidR="00504D0C" w:rsidRDefault="00504D0C" w:rsidP="003E2BA1">
      <w:pPr>
        <w:widowControl w:val="0"/>
        <w:spacing w:after="0" w:line="360" w:lineRule="exact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bookmarkStart w:id="31" w:name="Par338"/>
      <w:bookmarkStart w:id="32" w:name="_Hlk143019278"/>
      <w:bookmarkEnd w:id="31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>V. Характеристики средства идентификации,</w:t>
      </w:r>
    </w:p>
    <w:p w:rsidR="00504D0C" w:rsidRDefault="00C12C6B">
      <w:pPr>
        <w:widowControl w:val="0"/>
        <w:spacing w:after="0" w:line="36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 xml:space="preserve">в том числе структуры и формата кодов маркировки,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br/>
        <w:t>кодов идентификации и кодов проверки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41. Средство идентификации наносится в виде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 двумерного штрихового кода в формате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Data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Matrix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 в соответствии с требованиями национального стандарта Российской Федерации </w:t>
      </w:r>
      <w:hyperlink r:id="rId19" w:tooltip="https://login.consultant.ru/link/?req=doc&amp;base=OTN&amp;n=7014&amp;date=15.06.2023" w:history="1">
        <w:r>
          <w:rPr>
            <w:rFonts w:ascii="Times New Roman" w:eastAsiaTheme="minorEastAsia" w:hAnsi="Times New Roman" w:cs="Times New Roman"/>
            <w:sz w:val="28"/>
            <w:szCs w:val="28"/>
            <w:highlight w:val="white"/>
            <w:lang w:eastAsia="ru-RU"/>
            <w14:ligatures w14:val="none"/>
          </w:rPr>
          <w:t>ГОСТ Р ИСО/МЭК 16022-2008</w:t>
        </w:r>
      </w:hyperlink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 «Автоматическая идентификация. Кодирование штриховое. Спецификация символики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Data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Matrix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», утвержденного </w:t>
      </w:r>
      <w:hyperlink r:id="rId20" w:tooltip="https://login.consultant.ru/link/?req=doc&amp;base=LAW&amp;n=260676&amp;date=15.06.2023" w:history="1">
        <w:r>
          <w:rPr>
            <w:rFonts w:ascii="Times New Roman" w:eastAsiaTheme="minorEastAsia" w:hAnsi="Times New Roman" w:cs="Times New Roman"/>
            <w:sz w:val="28"/>
            <w:szCs w:val="28"/>
            <w:highlight w:val="white"/>
            <w:lang w:eastAsia="ru-RU"/>
            <w14:ligatures w14:val="none"/>
          </w:rPr>
          <w:t>приказом</w:t>
        </w:r>
      </w:hyperlink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 Федерального агентства по техническому регулированию и метрологии от 18 декабря 2008 г.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br/>
        <w:t>№ 509-ст и введенного в действие с 1 января 2010 г. (далее – национальный стандарт Российской Федерации ГОСТ Р ИСО/МЭК 16022-2008), с применением символики ECC 200 и использованием F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NC1 как признака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символики (имеющего код 232 в таблице символов ASCII) и соответствия данных типовому формату идентификаторов применения (AI) GS1 в соответствии с </w:t>
      </w:r>
      <w:hyperlink r:id="rId21" w:tooltip="https://login.consultant.ru/link/?req=doc&amp;base=OTN&amp;n=7014&amp;date=15.06.2023&amp;dst=100230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пунктом 5.2.4.6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указанного национального стандарта Российской Федерации.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33" w:name="Par344"/>
      <w:bookmarkEnd w:id="33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42. К преобразованию и качеству нанесения средств идентификации товаров предъявляются следующие требования: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преобразование кода маркировки в средство идентификации должно осуществляться с использованием метода коррекции ошибок ECC 200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и кодируемого набора знаков ASCII в соответствии с требованиями национального стандарта Российской Федерации </w:t>
      </w:r>
      <w:hyperlink r:id="rId22" w:tooltip="https://login.consultant.ru/link/?req=doc&amp;base=OTN&amp;n=7014&amp;date=15.06.2023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ГОСТ Р ИСО/МЭК 16022-2008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качество печати средства идентификации должно соответствовать требованиям национального стандарта Российской Федерации </w:t>
      </w:r>
      <w:hyperlink r:id="rId23" w:tooltip="https://login.consultant.ru/link/?req=doc&amp;base=OTN&amp;n=8812&amp;date=15.06.2023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ГОСТ Р ИСО/МЭК 15415-2012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а также при его нанесении участником оборота товаров качеству не ниже класса 1,5 (C) в соответствии с указанным национальным стандартом;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рекомендованный размер средства идентификации составляет 20 x 20 символов, включая поле поиска.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43. При преобразовании кодов маркировки в средства идентификации и их нанесении участники оборота товаров и сервис-провайдеры обязаны обеспечить соблюдение стандартов качества печати средства идентификации, указанных в пунктах 12 и 42 настоящих Правил.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44. При привлечении участником оборота товаров сервис-провайдера участник оборота товаров передает коды маркировки сервис-провайдеру для преобразования и нанесения посредством программно-аппаратного комплекса дистрибуции кодов маркировки, предоставляемого оператором информационной системы мониторинга сервис-провайдеру. После преобразования кода маркировки в средство идентификации и маркировки товара сервис-провайдером производится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валидация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качества нанесения средства идентификации перед передачей упаковки, или этикетки, или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стикера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 нанесенным средством идентификации участнику оборота товаров. Сведения о нанесении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валидации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средств идентификации сервис-провайдеры представляют посредством программно-аппаратного комплекса дистрибуции кодов маркировки участнику оборота товаров.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45. Печатное оборудование, на котором выполняется преобразование средства идентификации, должно обеспечивать необходимое разрешение печати, где элемент кода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DataMatrix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должен быть от 0,255 миллиметра, при этом физический размер кода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DataMatrix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определяется количеством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закодированных данных и размером одного элемента, должен соответствовать требованиям национального </w:t>
      </w:r>
      <w:hyperlink r:id="rId24" w:tooltip="https://login.consultant.ru/link/?req=doc&amp;base=OTN&amp;n=7014&amp;date=15.06.2023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стандарта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Российской Федерации ГОСТ Р ИСО/МЭК 16022-2008 и обеспечивать качество печати нанесенных символов кодов маркировки не ниже класса 1,5 (C) на финальной стадии технологического процесса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валидации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нанесенных средств идентификации, непосредственно перед отгрузкой изготовленной упаковки с нанесенными на нее средствами идентификации, участнику оборота товаров, осуществляющему фасовку товаров.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46. Сервис-провайдер должен использовать сертифицированные материалы, удовлетворяющие санитарно-гигиеническим требованиям технического </w:t>
      </w:r>
      <w:hyperlink r:id="rId25" w:tooltip="https://login.consultant.ru/link/?req=doc&amp;base=LAW&amp;n=343780&amp;date=15.06.2023&amp;dst=100487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регламента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Таможенного союза «О безопасности упаковки» (ТР ТС 005/2011), утвержденного решением Комиссии Таможенного союза от 16 августа 2011 г. № 769.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47. Способ нанесения средства идентификации должен обеспечивать сохранность (устойчивость)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48. Сервис-провайдер вправе предоставлять полученные от участника оборота товаров коды маркировки только другому сервис-провайдеру. Передача кодов маркировки осуществляется в целях выполнения сервис-провайдером обязательств перед таким участником оборота товаров в соответствии с настоящими Правилами только с применением программно-аппаратного комплекса дистрибуции кодов маркировки, предоставляемого оператором информационной системы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tab/>
      </w:r>
      <w:bookmarkStart w:id="34" w:name="Par355"/>
      <w:bookmarkStart w:id="35" w:name="_Hlk143442013"/>
      <w:bookmarkEnd w:id="34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49. Средство идентификации товара, групповой упаковки, набора товаров содержит код маркировки, включающий в себя 4 группы данных,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идентифицирующихся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атрибутами (идентификаторами применения – AI), предусмотренными стандартом GS1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Data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Matrix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. В начале строки кода маркировки должен присутствовать признак символики GS1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Data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Matrix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FNC1 (ASCII 232):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первая группа идентифицируется идентификатором применения AI = '01', состоит из 14 цифр и содержит код товара;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вторая группа идентифицируется идентификатором применения AI = '21', состоит из 6 символов (цифр, строчных и прописных букв латинского алфавита, а также специальных символов) и содержит включаемый оператором идентификатор государства – члена Евразийского экономического союза, в которой данный код был эмитирован (1 – Республика Армения, 2 – Республика Беларусь, 3 – Республика Казахстан, 4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– Киргизская Республика, 5- Российская Федерация) (1 первая цифра), и индивидуальный серийный номер упаковки товаров (5 цифр, строчных и прописных букв латинского алфавита, а также специальных символов) и завершается символом-разделителем FNC1 (ASCII 29);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третья группа идентифицируется идентификатором применения AI = '91', состоит из 4 символов (цифр, строчных и прописных букв латинского алфавита, а также специальных символов) и содержит код проверки;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четвертая группа идентифицируется идентификатором применения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AI = '92', состоит из 44 символов (цифр, строчных и прописных букв латинского алфавита, а также специальных символов) и содержит значение кода проверки.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50. В случае отсутствия у участника оборота товаров возможности нанесения средства идентификации, содержащего код маркировки с четырьмя группами данных в соответствии с требованиями пункта 5.5.1 национального стандарта Российской Федерации ГОСТ Р ИСО/МЭК 16022-2008 в связи с размерами упаковки, не позволяющими разместить символ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Data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Matrix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размером и качеством, установленным указанным национальным стандартом, допускается применение кода маркировки, включающего в себя 3 группы данных,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идентифицирующихся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атрибутами (идентификаторами применения – AI), предусмотренными стандартом GS1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Data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Matrix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, из которых первая и вторая группы данных образуют код идентификации, или код идентификации групповой упаковки, третья группа образует код проверки. В средстве идентификации должен присутствовать признак символики GS1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Data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Matrix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FNC1 (ASCII 232):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а) первая группа идентифицируется идентификатором применения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AI = '01', состоит из 14 цифр и содержит код товара;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вторая группа идентифицируется идентификатором применения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AI = '21', состоит из 6 символов (цифр, строчных и прописных букв латинского алфавита, а также специальных символов) и содержит включаемый оператором идентификатор страны, в которой данный код был эмитирован (1 – Республика Армения, 2 – Республика Белоруссия, 3 – Республика Казахстан, 4 – Киргизская Республика, 5– Российская Федерация) (1 первая цифра), и индивидуальный серийный номер упаковки товара (5 цифр, строчных и прописных букв латинского алфавита, а также специальных символов), и завершается символом-разделителем FNC1 (ASCII 29) В целях маркировки товаров в порядке пункта 43 настоящих Правил индивидуальный серийный номер единицы товаров генерируется оператором информационной системы мониторинга;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в) третья группа идентифицируется идентификатором применения AI = '93', состоит из 4 символов (цифр, строчных и прописных букв латинского алфавита, а также специальных символов) и содержит код проверки, который генерируется оператором.</w:t>
      </w:r>
      <w:bookmarkEnd w:id="35"/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51. Код идентификации транспортной упаковки представляется в виде штрихового кода, соответствующего требованиям межгосударственного стандарта ГОСТ ISO 15394-2013 «Упаковка. Линейные символы штрихового кода и двумерные символы на этикетках для отгрузки, транспортирования и приемки. Общие требования», введенного в действие с 1 января 2014 г. приказом Федерального агентства по техническому регулированию и метрологии от 15 мая 2013 г. № 106-ст. Состав кода идентификации транспортной упаковки определяется самостоятельно участником оборота товаров, осуществляющим агрегирование товаров в транспортную упаковку.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 информационной системе мониторинга отражается информация о взаимосвязи кодов идентификации каждого вложенного товара, и (или) групповой упаковки, и (или) набора, и (или) транспортной упаковки с кодом идентификации создаваемой транспортной упаковки.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52. Агрегированный таможенный код генерируется оператором информационной системы мониторинга, состоит из непрерывной последовательности в 25 символов (цифр, строчных и прописных букв латинского алфавита), включающей в себя 2 группы данных, и формируется следующим образом: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ХХХХХХХХХХХХДДММГГХХХХХХХ, где: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первая группа данных состоит из 12 цифр и содержит идентификационный номер налогоплательщика заявителя, который присваивается оператором информационной системы мониторинга автоматически на основании регистрационных данных заявителя. В случае если идентификационный номер налогоплательщика заявителя состоит из меньшего количества цифр, то ему предшествуют нули (00);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вторая группа данных состоит из 13 символов (цифр, строчных и прописных букв латинского алфавита). Первые 6 символов второй группы данных являются датой формирования оператором информационной системы мониторинга агрегированного таможенного кода (ДДММГГ), последующие 7 символов второй группы данных (цифры, строчные и прописные буквы латинского алфавита) генерируются оператором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информационной системы мониторинга автоматически по произвольному (как правило, последовательному) порядку присвоения и обеспечивают уникальность агрегированного таможенного кода на протяжении 5 лет.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Агрегированный таможенный код генерируется с учетом требований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к таможенному декларированию товаров как одного товара, предусмотренных </w:t>
      </w:r>
      <w:hyperlink r:id="rId26" w:tooltip="https://login.consultant.ru/link/?req=doc&amp;base=LAW&amp;n=433674&amp;date=15.06.2023&amp;dst=5632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Порядком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заполнения декларации на товары, утвержденным решением Комиссии таможенного союза от 20 мая 2010 г. № 257 (при совершении таможенных операций и выпуска товаров до подачи декларации на товары с учетом требований к заявлению сведений о товарах, предусмотренных Порядком заполнения заявления о выпуске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до подачи декларации на товары, утвержденным Решением Коллегии Евразийской экономической комиссии от 13 декабря 2017 г. № 171) (далее соответственно – </w:t>
      </w:r>
      <w:r w:rsidR="00AD6C3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Порядок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заполнения </w:t>
      </w:r>
      <w:r w:rsidR="00AD6C3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декларации</w:t>
      </w:r>
      <w:r w:rsidR="00EA76A7"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="00EA76A7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на товары</w:t>
      </w:r>
      <w:r w:rsidR="00AD6C3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Порядок заполнения заявления о выпуске товаров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53. Средства идентификации в формате штрихового кода должны отвечать следующим требованиям: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вероятность угадывания средства идентификации должна быть пренебрежительно малой и в любом случае меньше, чем 1 из 10000;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функция распознавания и коррекции ошибок должна быть эквивалентна или выше, чем 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Data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Matrix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ECC200;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рекомендуется применять модуль размером не менее 0,255 миллиметра.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54. Информационная система мониторинга не допускает повторного формирования (генерации) кода маркировки при маркировке товаров.</w:t>
      </w:r>
      <w:bookmarkEnd w:id="32"/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bookmarkStart w:id="36" w:name="Par377"/>
      <w:bookmarkEnd w:id="36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>VI. Порядок формирования средств идентификации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55. В рамках процессов, указанных в </w:t>
      </w:r>
      <w:hyperlink w:anchor="Par381" w:tooltip="54. Для формирования заявки участник оборота молочной продукции направляет в информационную систему мониторинга следующие сведения: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пунктах 54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и </w:t>
      </w:r>
      <w:hyperlink w:anchor="Par400" w:tooltip="58. Участник оборота молочной продукции после получения кода маркировки преобразует его в средство идентификации, обеспечивает его нанесение на потребительскую упаковку молочной продукции, групповую упаковку молочной продукции, набор товаров, в том числе на эт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58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настоящих Правил, участник оборота товаров осуществляет обмен документами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сведениями с информационной системой мониторинга посредством устройства регистрации эмиссии.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56. Для обеспечения маркировки товаров средствами идентификации участник оборота товаров направляет оператору информационной системы мониторинга заявку на получение кодов маркировки (далее – заявка).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Форма и формат заявки утверждаются оператором информационной системы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37" w:name="Par381"/>
      <w:bookmarkEnd w:id="37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57. Для формирования заявки участник оборота товаров направляет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информационную систему мониторинга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а) идентификационный номер налогоплательщика участника оборота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способ ввода товаров в оборот (ввезен в Российскую Федерацию, произведен на территории Российской Федерации, иное);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количество запрашиваемых кодов маркировки и их формат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соответствии с пунктами 49 и 50 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код товара, и (или) код групповой упаковки, или код набора товаров, для которых необходимо сформировать код маркировки;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индивидуальный серийный номер каждой единицы товаров в случае, если он формируется участником оборота товаров самостоятельно;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е) тип кода маркировки (единица товара, групповая упаковка товаров, набор товаров);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ж) идентификационный номер налогоплательщика сервис-провайдера, если нанесение средств идентификации предполагается с использованием услуг сервис-провайдера;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з) в случае использования услуг сервис-провайдера – перечень идентификационных номеров налогоплательщиков участников оборота товаров, которые будут иметь возможность подачи отчета о нанесении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вводе в оборот товаров, маркированных средствами идентификации, преобразованными из кодов маркировки, полученных по заявке.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58. Оператор информационной системы мониторинга отказывает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выдаче кодов маркировки при нарушении одного из следующих требований: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заявка не соответствует требованиям пункта 57 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участник оборота товаров не зарегистрирован в информационной системе мониторинга;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в информационной системе мониторинга отсутствуют сведения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об устройстве регистрации эмиссии, с использованием которого направлена заявка;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указанные в заявке коды идентификации, или коды идентификации групповой упаковки, или коды идентификации набора ранее зарегистрированы в информационной системе мониторинга;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код товара не зарегистрирован в информационной системе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59.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(генерирует) указанное в заявке количество кодов маркировки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вносит соответствующие коды идентификации, или коды идентификации групповой упаковки, или коды идентификации набора в информационную систему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60. После внесения указанных в заявке кодов идентификации, или кодов идентификации групповой упаковки, или кодов идентификации набора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38" w:name="Par400"/>
      <w:bookmarkEnd w:id="38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61. При самостоятельной маркировке товаров участник оборота товаров после получения кода маркировки преобразует его в средство идентификации, обеспечивает его нанесение на упаковку товаров, групповую упаковку товаров, набор товаров, в том числе на этикетку, стикер, передает в систему мониторинга отчет о нанесении средства идентификации на товар в следующем составе: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участника оборота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</w:t>
      </w:r>
      <w:bookmarkStart w:id="39" w:name="_Hlk150373510"/>
      <w:r w:rsidR="00051579" w:rsidRPr="00811D90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коды маркировки, преобразованные в средства идентификации, нанесенные на </w:t>
      </w:r>
      <w:r w:rsidR="00051579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товар, </w:t>
      </w:r>
      <w:r w:rsidR="00051579" w:rsidRPr="00811D90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групповые упаковки,</w:t>
      </w:r>
      <w:r w:rsidR="00051579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наборы</w:t>
      </w:r>
      <w:r w:rsidR="00811D90"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; </w:t>
      </w:r>
      <w:bookmarkEnd w:id="39"/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дата истечения срока годности маркируемой продукции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(не передается для наборов товаров </w:t>
      </w:r>
      <w:bookmarkStart w:id="40" w:name="_Hlk138166504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 для групповой упаковки</w:t>
      </w:r>
      <w:bookmarkEnd w:id="40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дата производства</w:t>
      </w:r>
      <w:r w:rsidR="00483366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(не передается для наборов товаров и для групповой упаковки)</w:t>
      </w:r>
      <w:r w:rsidR="00483366"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41" w:name="_Hlk142564168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д) фактический вес товара (в случае если он может различаться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у разных единиц товаров с одним кодом товара).</w:t>
      </w:r>
      <w:bookmarkEnd w:id="41"/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62. При нанесении средств идентификации сервис-провайдером коды маркировки преобразуются сервис-провайдером в средства идентификации для нанесения на упаковку, или на этикетку, или на стикер с последующей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валидацией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средств идентификации и передачей сведений о нанесении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валидации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средств идентификации участнику оборота товара посредством программно-аппаратного комплекса дистрибуции кодов маркировки. Для передачи кодов маркировки сервис-провайдером и сведений о нанесении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валидации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средств идентификации используется программно-аппаратный комплекс дистрибуции кодов маркировки, предоставляемый оператором информационной системы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63. После упаковки товаров участником оборота товаров в упаковку, на которую средства идентификации нанесены сервис-провайдером, участник оборота товаров представляет оператору информационной системы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мониторинга отчет о нанесении средства идентификации на товар в следующем составе: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участника оборота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</w:t>
      </w:r>
      <w:r w:rsidR="00051579"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коды</w:t>
      </w:r>
      <w:r w:rsidR="00051579" w:rsidRPr="00714A97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маркировки, преобразованные в средства идентификации, нанесенные на </w:t>
      </w:r>
      <w:r w:rsidR="00051579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товар, </w:t>
      </w:r>
      <w:r w:rsidR="00051579" w:rsidRPr="00714A97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групповые упаковки</w:t>
      </w:r>
      <w:r w:rsidR="00811D90"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, </w:t>
      </w:r>
      <w:r w:rsidR="00811D90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наборы</w:t>
      </w:r>
      <w:r w:rsidR="00811D90"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дата и (или) время истечения срока годности товаров (не передается для набора товаров и для групповой упаковки);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дата производства</w:t>
      </w:r>
      <w:r w:rsidR="00483366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(не передается для наборов товаров и для групповой упаковки)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д) фактический вес товара (в случае если он может различаться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у разных единиц товаров с одним кодом товара);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42" w:name="Par418"/>
      <w:bookmarkEnd w:id="42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64. Оплата услуги по предоставлению кода маркировки оператору информационной системы мониторинга, предусмотренная </w:t>
      </w:r>
      <w:hyperlink r:id="rId27" w:tooltip="https://login.consultant.ru/link/?req=doc&amp;base=LAW&amp;n=324370&amp;date=15.06.2023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постановлением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Правительства Российской Федерации от 8 мая 2019 г. № 577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«Об утверждении размера платы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 средствами идентификации, а также о порядке ее взимания», производится: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 случае нанесения средства идентификации участником оборота товар самостоятельно – до даты предоставления оператором информационной системы мониторинга участнику оборота товар сведений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о предоставленных по заявке кодах маркировки или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30 календарных дней с указанной даты, но не позднее даты ввода в оборот товар, на упаковку (этикетку или стикер) которой нанесено средство идентификации, преобразованное из соответствующего кода маркировки;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 случае нанесения средства идентификации сервис-провайдером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до даты предоставления оператором информационной системы мониторинга участнику оборота товар сведений о предоставленных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по заявке кодах маркировки или в течение 365 календарных дней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указанной даты, но не позднее даты ввода в оборот товар, на упаковку (этикетку или стикер) которой нанесено средство идентификации, преобразованное из соответствующего кода маркировки.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При этом оператор информационной системы мониторинга вносит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 информацию о нанесении средства идентификации, указанную участником оборота товаров в отчете о нанесении средства идентификации, после получения оплаты услуги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предоставлению кода маркировки, преобразованного в соответствующее средство идентификации.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Решение о выборе способа оплаты услуги по предоставлению кода маркировки принимается участником оборота товаров.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 случае если оплата услуги по предоставлению кода маркировки осуществляется участником оборота товаров до даты предоставления оператором информационной системы мониторинга участнику оборота товар</w:t>
      </w:r>
      <w:r w:rsidR="00346E9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сведений о предоставленных по заявке кодах маркировки,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товар</w:t>
      </w:r>
      <w:r w:rsidR="00346E9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сведений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 предоставленных по заявке кодах маркировки.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 случае если оплата услуги по предоставлению кода маркировки осуществляется участником оборота товаров после даты предоставления оператором информационной системы мониторинга участнику оборота товар</w:t>
      </w:r>
      <w:r w:rsidR="00346E9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сведений о предоставленных по заявке кодах маркировки,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 нанесении средства идентификации, указанной участником оборота товаров в отчете о нанесении средства идентификации.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65. Коды маркировки аннулируются в следующих случаях: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а) нарушен срок оплаты услуг по предоставлению кода маркировки, установленный </w:t>
      </w:r>
      <w:hyperlink w:anchor="Par418" w:tooltip="61. Оплата услуги по предоставлению кода маркировки оператору информационной системы мониторинга, предусмотренная постановлением Правительства Российской Федерации от 8 мая 2019 г. N 577 &quot;Об утверждении размера платы за оказание услуг по предоставлению кодов м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пунктом 61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настоящих Правил;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нарушен срок направления в информационную систему мониторинга отчета о нанесении средств идентификации, установленный пунктом 64 настоящих Правил.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66.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код</w:t>
      </w:r>
      <w:r w:rsidR="00AA3F24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идентификации, указанны</w:t>
      </w:r>
      <w:r w:rsidR="00AA3F24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в отчете о нанесении средств идентификации, </w:t>
      </w:r>
      <w:r w:rsidR="00AA3F24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отсутствуют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 информационной системе мониторинга;</w:t>
      </w:r>
    </w:p>
    <w:p w:rsidR="00073076" w:rsidRPr="00073076" w:rsidRDefault="00073076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 w:rsidRPr="00073076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коды идентификации, указанные в отчете о нанесении средств идентификации, ранее уже были преобразованы в составе кодов маркировки в средства идентификации и нанесены;</w:t>
      </w:r>
    </w:p>
    <w:p w:rsidR="00504D0C" w:rsidRDefault="00073076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представление участником оборота товаров отчета о нанесении средств идентификации по истечении срока, установленного пунктом 64 настоящих Правил;</w:t>
      </w:r>
    </w:p>
    <w:p w:rsidR="00504D0C" w:rsidRDefault="00073076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г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) отсутствие в информационной системе мониторинга сведений 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об устройстве регистрации эмиссии, с использованием которого участником оборота товаров направлен отчет о нанесении средств идентификации;</w:t>
      </w:r>
    </w:p>
    <w:p w:rsidR="00504D0C" w:rsidRDefault="00073076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) отсутствие у оператора информационной системы мониторинга подтверждения оплаты кодов маркировки, преобразованных в средства идентификации, отчет о нанесении которых должен быть передан 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информационную систему мониторинга в соответствии с пунктом 64 настоящих Правил.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bookmarkStart w:id="43" w:name="Par434"/>
      <w:bookmarkEnd w:id="43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>VII. Порядок нанесения средств идентификации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67. Нанесение средств идентификации на упаковку, или на групповую упаковку, этикетку или стикер осуществляется производителем или импортером, в том числе с использованием услуг сервис-провайдера,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случае: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производства на территории Российской Фед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 xml:space="preserve">ерации, в том числе 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br/>
        <w:t>из иностранного сырья, ранее помещенного под таможенную процедуру свободной таможенной зоны или под таможенную процедуру свободного склада, в местах производства или хранения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ввоза товаров в Российскую Федерацию с территорий государств,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не являющихся членами Евразийского экономического союза, а также ввоза на остальную часть территории Российской Федерации товаров, произведенной на территориях особых (свободных) экономических зон или приравненных к ним территорий из иностранного сырья, помещенного под таможенную процедуру свободной таможенной зоны, а также товаров, произведенной на территории свободного склада из иностранного сырья, помещенного под таможенную процедуру свободного склада,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до ее помещения под таможенные процедуры выпуска для внутреннего потребления или реимпорта;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ввоза товаров в Российскую Федерацию с территорий государств – членов Евразийского экономического союза в рамках трансграничной торговли – до перемещения через государственную границу Российской Федерации.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Нанесение средства идентификации на набор товаров осуществляется участником оборота товара, в том числе с использованием услуг сервис-провайдера, в момент формирования набора товаров.</w:t>
      </w:r>
    </w:p>
    <w:p w:rsidR="00504D0C" w:rsidRPr="003A20A1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14:ligatures w14:val="none"/>
        </w:rPr>
      </w:pPr>
      <w:r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68. Участники оборота товар, принявшие решение о реализации товара, приобретенного у субъекта сделки, сведения о которой составляют </w:t>
      </w:r>
      <w:r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государственную тайну, должны обеспечить исполнение требований, установленных пунктом 116 настоящих Правил, кроме случая, предусмотренного </w:t>
      </w:r>
      <w:hyperlink r:id="rId28" w:tooltip="https://login.consultant.ru/link/?req=doc&amp;base=LAW&amp;n=394451&amp;date=15.06.2023&amp;dst=100496&amp;field=134" w:history="1">
        <w:r w:rsidRPr="003A20A1"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абзацем третьим пункта 4</w:t>
        </w:r>
      </w:hyperlink>
      <w:r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постановления Правительства Российской Федерации от _____ № _____ «Об утверждении Правил маркировки _____».</w:t>
      </w:r>
    </w:p>
    <w:p w:rsidR="00504D0C" w:rsidRPr="00AC505D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69. В случае производства товаров в отдаленных или труднодоступных местностях маркировка товаров производится в порядке, установленном разделами VI, VII и VIII настоящих Правил.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70. Средство идентификации наносится на упаковку, или на этикетку, или на стикер, а также при необходимости на групповую упаковку в виде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стикера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методом, не допускающим отделения средства идентификации без повреждений средства идентификации.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 случае формирования набора товаров средство идентификации наносится на упаковку набора товаров, или на этикетку, или на стикер, располагаемые на такой упаковке, а также на упаковку товаров, входящих в состав этого набора товаров, или на этикетку, или на стикер, располагаемые на такой упаковке.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Средство идентификации не должно печататься на прозрачной оберточной пленке или на каком-либо другом внешнем оберточном материале и перекрываться другой информацией.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71. Расположение средства идентификации, наносимого на упаковку, или групповую упаковку, или набор, должно обеспечивать беспрепятственное считывание техническими средствами, предназначенными для считывания кодов формата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Data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Matrix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и EAN-128.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При этом средство идентификации должно быть расположено таким образом, чтобы не нарушалась целостность информации, нанесенной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на упаковку, или групповую упаковку, или на набор 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требованиями законодательства о техническом регулировании.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bookmarkStart w:id="44" w:name="Par455"/>
      <w:bookmarkEnd w:id="44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>VIII. Порядок и сроки представления участниками оборота</w:t>
      </w:r>
    </w:p>
    <w:p w:rsidR="00504D0C" w:rsidRDefault="00C12C6B">
      <w:pPr>
        <w:widowControl w:val="0"/>
        <w:spacing w:after="0" w:line="36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>товаров сведений оператору информационной</w:t>
      </w:r>
    </w:p>
    <w:p w:rsidR="00504D0C" w:rsidRDefault="00C12C6B">
      <w:pPr>
        <w:widowControl w:val="0"/>
        <w:spacing w:after="0" w:line="36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>системы мониторинга о вводе в оборот, обороте и выводе</w:t>
      </w:r>
    </w:p>
    <w:p w:rsidR="00504D0C" w:rsidRDefault="00C12C6B">
      <w:pPr>
        <w:widowControl w:val="0"/>
        <w:spacing w:after="0" w:line="36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>из оборота товаров для их включения</w:t>
      </w:r>
    </w:p>
    <w:p w:rsidR="00504D0C" w:rsidRDefault="00C12C6B">
      <w:pPr>
        <w:widowControl w:val="0"/>
        <w:spacing w:after="0" w:line="36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>в информационную систему мониторинга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45" w:name="Par461"/>
      <w:bookmarkEnd w:id="45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72. Производители (в том числе в рамках контрактного производства) до предложения товаров для оптовой или розничной реализации (продажи), в том числе до их выставления в месте реализации (продажи), демонстрации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их образцов (за исключением представления сведений о товарах при их продаже дистанционным способом), или сторонние производители товаров до передачи товаров производителю формируют уведомление о вводе товаров в оборот и представляют в информационную систему мониторинга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производителя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код идентификации, или код идентификации групповой упаковки, или код идентификации набора товаров, или код идентификации транспортной упаковки;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тип производственного заказа (собственное производство, контрактное производство);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идентификационный номер налогоплательщика стороннего производителя товаров (в случае контрактного производства);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е) документ, подтверждающий соответствие товара обязательным требованиям (декларация о соответствии), номер и дата документа (при наличии требований о подтверждении соответствия товара);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ж) идентификационный номер электронного ветеринарного сопроводительного документа;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73. Подача сведений о передаче товаров, выпущенных в рамках контрактного производства от стороннего производителя производителю, осуществляется в соответствии с </w:t>
      </w:r>
      <w:hyperlink w:anchor="Par551" w:tooltip="83. С 1 июня 2025 г. в рамках сделок, предусматривающих переход права собственности на молочную продукцию, а также в рамках договоров комиссии, и (или) агентских договоров, и (или) договоров подряда участники оборота молочной продукции формируют уведомление в 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пунктом 83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настоящих Правил.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14:ligatures w14:val="none"/>
        </w:rPr>
      </w:pPr>
      <w:bookmarkStart w:id="46" w:name="Par474"/>
      <w:bookmarkEnd w:id="46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74.  Импортеры после выпуска таможенными органами товаров, </w:t>
      </w:r>
      <w:r w:rsidR="00DE2C1A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 соответствии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="00DE2C1A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таможенными процедурами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выпуска для внутреннего потребления или реимпорта, до предложения этих товаров для реализации (продажи), в том числе до их выставления в месте реализации (продажи), демонстрации их образцов, либо до принятия к учету товаров, ввозимых в Российскую Федерацию в целях, не связанных с их последующей реализацией (продажей), формируют уведомление о вводе товаров в оборот и представляют в информационную систему мониторинга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импортера;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код идентификации, или код идентификации групповой упаковки, или код идентификации набора товаров, или код идентификации транспортной упаковки товаров, или агрегированный таможенный код;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дата регистрации</w:t>
      </w:r>
      <w:bookmarkStart w:id="47" w:name="_Hlk144737259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="003D196C" w:rsidRPr="003D196C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декларации на товары или иного документа, используемого в качестве декларации на товары, по которому осуществлен </w:t>
      </w:r>
      <w:r w:rsidR="003E2BA1" w:rsidRPr="003D196C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выпуск 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товаров</w:t>
      </w:r>
      <w:r w:rsidR="003D196C" w:rsidRPr="003D196C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в соответствии с таможенными процедурами выпуска для </w:t>
      </w:r>
      <w:r w:rsidR="003D196C" w:rsidRPr="003D196C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внутреннего потребления или реимпорта</w:t>
      </w:r>
      <w:r w:rsidR="003D196C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(далее – таможенные документы)</w:t>
      </w:r>
      <w:bookmarkEnd w:id="47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регистрационный номер таможенного документа;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д) идентификационный номер ветеринарного сопроводительного документа;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75.  В целях таможенного декларирования товаров и передачи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 сведений с учетом пункта 74 настоящих Правил коды идентификации, и (или) коды идентификации групповой упаковки, и (или) коды идентификации набора товаров, и (или) коды идентификации транспортной упаковки, и (или) агрегированный таможенный код подлежат указанию в таможенных документах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соответствии с </w:t>
      </w:r>
      <w:r w:rsidR="007578D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Порядком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заполнения </w:t>
      </w:r>
      <w:r w:rsidR="007578D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декларации на товары или Порядком заполнения заявления о выпуске товаров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При этом не допускается указание в таможенных документах кодов идентификации, и (или) кодов идентификации групповой упаковки, и (или) кодов идентификации набора товаров, и (или) кодов идентификации транспортной упаковки, и (или) агрегированных таможенных кодов, уже содержащихся в ином таможенном документе либо в этом же таможенном документе, за исключением случаев принятия решения об отказе в выпуске, отзыве, аннулировании таможенного документа, а также указания в декларации на товары, поданной в отношении товаров, выпуск которых произведен по заявлению о выпуске товаров до подачи декларации на товары.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Агрегированный таможенный код формируется оператором информационной системы мониторинга по заявке импортера, в которой указываются сведения в соответствии с пунктом 81 настоящих Правил.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48" w:name="Par482"/>
      <w:bookmarkEnd w:id="48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 целях прохождения таможенных процедур выпуска для внутреннего потребления и реимпорта при завершении таможенных процедур свободной таможенной зоны и свободного склада для целей вывоза произведенной и введенной в оборот товаров с территорий особых (свободных) экономических зон, территорий, к ним приравненных, и территорий свободных складов на остальную часть территории Российской Федерации в декларации на товары коды идентификации, или коды идентификации групповой упаковки, или коды идентификации набора товаров, или коды идентификации транспортной упаковки, или агрегированный таможенный код не указываются.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76. При представлении в информационную систему мониторинга сведений, предусмотренных пунктами 72 или </w:t>
      </w:r>
      <w:hyperlink w:anchor="Par474" w:tooltip="68.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(продажи), в том числе до ее выставления в месте реализации (продажи),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74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, или 82 настоящих Правил, информационная система мониторинга формирует и отправляет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в информационную систему ветеринарии запрос: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а) об идентификационном номере налогоплательщика владельца ветеринарного сопроводительного документа (идентификационном номере налогоплательщика заявителя в случае подачи уведомления о вводе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оборот, или идентификационном номере налогоплательщика хозяйствующего субъекта, оформившего производственный ветеринарный сопроводительный документ, или идентификационном номере налогоплательщика хозяйствующего субъекта грузополучателя (импортера) в случае ввоза товаров на территорию Российской Федерации);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о коде товара;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о статусе ветеринарного сопроводительного документа;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об объеме произведенной продукции по данным информационной системы ветеринарии;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о сроке годности по данным информационной системы ветеринарии.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77.  Оператор информационной системы мониторинга отказывает во внесении сведений, предусмотренных пунктами 72 или 74, или 82 настоящих Правил, в информационную систему мониторинга в случае, если информация, представленная участником оборота товаров, не соответствует сведениям, содержащимся в информационной системе ветеринарии, хотя бы по одному из пунктов, включенных в запрос.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78. При получении сведений о вводе в оборот товаров, подлежащих прослеживаемости в информационной системе ветеринарии, информационная система мониторинга формирует и отправляет отчет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информационную систему ветеринарии, содержащий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код товара, введенного в оборот;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идентификационный номер ветеринарного сопроводительного документа;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количество единиц товаров, введенных в оборот;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идентификационный номер налогоплательщика производителя или импортера.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79. Участники оборота товаров при необходимости производят операцию формирования набора товаров и представляют оператору информационной системы мониторинга следующие сведения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до предложения этого набора для реализации (продажи), в том числе до его выставления в месте реализации (продажи), демонстрации его образцов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(за исключением представления сведений о нем при продаже товаров дистанционным способом):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а) идентификационный номер налогоплательщика участника оборота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код идентификации набора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перечень кодов идентификации, вошедших в набор товаров.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80. Участники оборота товаров, осуществляющие операцию расформирования набора товаров, направляют в информационную систему мониторинга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участника оборота товаров, осуществившего операцию расформирования набора;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код идентификации набора товаров, подлежащего расформированию.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49" w:name="Par501"/>
      <w:bookmarkEnd w:id="49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81. Участники оборота товаров при необходимости формирования агрегированного таможенного кода представляют оператору информационной системы мониторинга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участника оборота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перечень кодов идентификации, и (или) кодов идентификации групповых упаковок, и (или) кодов идентификации наборов, подлежащих включению в агрегированный таможенный код.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50" w:name="Par504"/>
      <w:bookmarkEnd w:id="50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82. Участники оборота товаров, приобретающие товары в рамках трансграничной торговли на таможенной территории Евразийского экономического союза, до ее выставления в месте реализации (продажи), демонстрации ее образцов (за исключением представления сведений о ней при продаже товаров дистанционным способом), представляют оператору информационной системы мониторинга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участника оборота товаров, который приобрел товары в рамках трансграничной торговли;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10-значный код товарной </w:t>
      </w:r>
      <w:hyperlink r:id="rId29" w:tooltip="https://login.consultant.ru/link/?req=doc&amp;base=LAW&amp;n=441938&amp;date=15.06.2023&amp;dst=100162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номенклатуры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51" w:name="Par507"/>
      <w:bookmarkEnd w:id="51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код идентификации, или код идентификации групповой упаковки, или код идентификации набора товаров, или код идентификации транспортной упаковки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г) наименование государства – члена Евразийского экономического союза, с территории которого осуществляется ввоз товаров (в соответствии с Общероссийским </w:t>
      </w:r>
      <w:hyperlink r:id="rId30" w:tooltip="https://login.consultant.ru/link/?req=doc&amp;base=LAW&amp;n=442289&amp;date=15.06.2023&amp;dst=100010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классификатором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стран мира);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стоимость маркированных товаров (с учетом налога на добавленную стоимость, если сделка облагается таким налогом) согласно первичным документам;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е) наименование организации-поставщика;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ж) идентификационный номер налогоплательщика отправителя (или его аналог в стране отправителя);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з) реквизиты товаросопроводительного документа, подтверждающего ввоз товаров в Российскую Федерацию с территории другого государства – члена Евразийского экономического союза;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и) документ, подтверждающий соответствие товара обязательным требованиям (декларация о соответствии), номер и дата документа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(при наличии требований о подтверждении соответствия товара);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к) идентификационный номер электронного ветеринарного сопроводительного документа;</w:t>
      </w:r>
    </w:p>
    <w:p w:rsidR="007C62DB" w:rsidRPr="007C62DB" w:rsidRDefault="007C62DB" w:rsidP="007C62D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</w:t>
      </w:r>
      <w:r w:rsidRPr="007C62D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) дата регистрации </w:t>
      </w:r>
      <w:r w:rsidR="00FF4EFE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таможенного документа</w:t>
      </w:r>
      <w:r w:rsidR="001C5875" w:rsidRPr="001C587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(указывается для товаров, страна производства которых не является государством-членом ЕАЭС)</w:t>
      </w:r>
      <w:r w:rsidRPr="007C62D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;</w:t>
      </w:r>
    </w:p>
    <w:p w:rsidR="003E2BA1" w:rsidRDefault="007C62D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р</w:t>
      </w:r>
      <w:r w:rsidRPr="007C62D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) регистрационный номер </w:t>
      </w:r>
      <w:r w:rsidR="00FF4EFE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таможенного документа</w:t>
      </w:r>
      <w:r w:rsidR="001C5875" w:rsidRPr="001C587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(указывается 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 w:rsidR="001C5875" w:rsidRPr="001C587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для товаров, страна производства которых не является государством-членом ЕАЭС)</w:t>
      </w:r>
      <w:r w:rsidR="001C587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83. После агрегирования упаковок товаров в групповую упаковку до передачи агрегированной упаковки следующему участнику оборота товаров участник оборота товаров представляет следующие сведения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информационную систему мониторинга: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код идентификации групповой упаковки;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список кодов идентификации агрегируемых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дата агрегирования.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Информация об агрегировании товаров в групповую упаковку может передаваться одновременно с информацией об агрегировании упаковок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транспортную упаковку до передачи агрегированной упаковки следующему участнику оборота товаров.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84. В случае представления участниками оборота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 сведений об обороте или выводе из оборота части товаров, находящихся, по данным информационной системы мониторинга, в групповой или транспортной упаковке,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информационной системе мониторинга регистрируется расформирование всех упаковок более высокого уровня вложенности, содержавших изъятый из упаковок товар.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85. Участники оборота товаров, осуществляющие операцию агрегирования товаров в транспортные упаковки, представляют оператору информационной системы мониторинга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результат выполнения операции агрегирования первого уровня посредством подачи следующих сведений: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идентификационный номер налогоплательщика участника оборота товаров, осуществившего упаковку товаров в транспортную упаковку первого уровня;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способ ввода товара в оборот (произведен в Российской Федерации, ввезен в Российскую Федерацию);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перечень кодов идентификации транспортной упаковки вышестоящего уровня, для каждого из которых в случае агрегирования первого уровня указывается перечень кодов идентификации, или кодов идентификации групповой упаковки, или кодов идентификации набора;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результат выполнения операции агрегирования последующего уровня посредством подачи следующих сведений: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идентификационный номер налогоплательщика участника оборота товаров, осуществившего упаковку в транспортную упаковку последующего уровня;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перечень кодов идентификации транспортной упаковки вышестоящего уровня, для каждого из которых в случае агрегирования первого уровня дополнительно указывается перечень кодов идентификации, в случае агрегирования последующего уровня указывается перечень кодов идентификации транспортных упаковок, объединенных в указанную группу.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86. Участники оборота товаров, осуществляющие операцию расформирования транспортной упаковки, представляют оператору информационной системы мониторинга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идентификационный номер налогоплательщика участника оборота товаров, осуществившего расформирование транспортной упаковки;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перечень кодов идентификации транспортных упаковок, подлежащих расформированию.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 случае представления участниками оборота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 сведений об обороте или выводе из оборота части товаров, находящейся, по данным информационной системы мониторинга, в транспортной упаковке, в информационной системе мониторинга автоматически регистрируется расформирование всех упаковок более высокого уровня вложенности, содержавших изъятый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из указанных упаковок товар.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87. Участники оборота товаров, осуществляющие операции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по изъятию, перекладке товаров в рамках транспортной упаковки первого уровня или транспортной упаковки первого уровня в рамках транспортной упаковки последующего уровня, представляют оператору информационной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системы мониторинга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идентификационный номер налогоплательщика участника оборота товаров, осуществившего операции по изъятию или перекладке;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тип операции трансформации (перекладка, изъятие);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перечень кодов идентификации, или кодов идентификации групповой упаковки, или кодов идентификации набора товаров, или кодов идентификации транспортной упаковки, подлежащих трансформации.</w:t>
      </w:r>
    </w:p>
    <w:p w:rsidR="00504D0C" w:rsidRDefault="00C12C6B">
      <w:pPr>
        <w:widowControl w:val="0"/>
        <w:spacing w:after="0" w:line="360" w:lineRule="exact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Вывод из оборота кода идентификации транспортной упаковки первого и последующих уровней производится только в случае, если по результатам проведения операции трансформации не осталось других упаковок первого уровня, или товаров, или товаров в транспортной упаковке первого уровня.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52" w:name="Par544"/>
      <w:bookmarkEnd w:id="52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88. С 1 мая 2024 г. до 31 марта 2025 г. (включительно) участники оборота товаров представляют оператору информационной системы мониторинга сведения о кодах идентификации, и (или) кодах идентификации групповых упаковок, и (или) кодах транспортных упаковок меньшего уровня вложенности, входящих в транспортную упаковку,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при осуществлении ввода в оборот товаров, при этом сведения в рамках сделок, предусматривающих переход права собственности на данную продукцию, а также в рамках договоров комиссии и (или) агентских договоров и (или) договоров подряда, и (или) договоров поручения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информационную систему мониторинга не передаются.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С 1 апреля 2025 г. до 31 мая 2026 г. (включительно) участники оборота товаров представляют оператору информационной системы мониторинга сведения о кодах идентификации, и (или) кодах идентификации групповых упаковок, и (или) кодах транспортных упаковок меньшего уровня вложенности, входящих в транспортную упаковку, при осуществлении ввода в оборот товаров и информацию о кодах товаров и количестве товаров, содержащейся в транспортной упаковке, в рамках сделок, предусматривающих переход права собственности на данную продукцию, а также в рамках договоров комиссии и (или) агентских договоров и (или) договоров подряда, и (или) договоров поручения.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С 1 июня 2026 г. участники оборота товаров представляют оператору информационной системы мониторинга сведения о кодах идентификации, и (или) кодах идентификации групповых упаковок, и (или) кодах идентификации транспортных упаковок меньшего уровня вложенности, входящих в транспортную упаковку, произведенных с 1 июня 2026 г., как при вводе товаров в оборот, так и в рамках сделок, предусматривающих переход права собственности на товары, а также в рамках договоров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комиссии и (или) агентских договоров и (или) договоров подряда, и (или) договоров поручения.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53" w:name="Par551"/>
      <w:bookmarkEnd w:id="53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89. В рамках сделок, предусматривающих переход права собственности на товары, а также в рамках договоров комиссии, и (или) агентских договоров, и (или) договоров подряда участники оборота товаров формируют уведомление в формате универсального передаточного документа, подписанное усиленной электронной подписью обоими участниками оборота, в срок не более 3 рабочих дней со дня приемки товара, такое уведомление направляется в информационную систему мониторинга оператором электронного документооборота.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90. Оператор информационной системы мониторинга после получения уведомления от оператора электронного документооборота отражает 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 информационной системе мониторинга факт передачи товаров между участниками.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91. Уведомление, предусмотренное пунктом 89 настоящих Правил, должно содержать следующие обязательные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покупателя;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единица измерения (код и соответствующее ему условное обозначение (национальное) в соответствии Общероссийским классификатором единиц измерения</w:t>
      </w:r>
      <w:r w:rsidR="00F51C13" w:rsidRPr="003A20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количество поставляемых (отгружаемых)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цена товара за единицу измерения без учета налога на добавленную стоимость, а в случае применения государственных регулируемых цен (тарифов), включающих в себя налог на добавленную стоимость, с учетом суммы налога;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стоимость всего количества поставляемых (отгруженных) товаров без налога на добавленную стоимость;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е) налоговая ставка;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ж) стоимость всего количества поставляемых (отгруженных) товаров с учетом суммы налога на добавленную стоимость;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з) сумма налога на добавленную стоимость, предъявляемая покупателю товаров;</w:t>
      </w:r>
    </w:p>
    <w:p w:rsidR="00F51C13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и) код идентификации, или код идентификации групповой упаковки, или код идентификации набора, или код идентификации транспортной упаковки</w:t>
      </w:r>
      <w:r w:rsidR="00A5352C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.</w:t>
      </w:r>
    </w:p>
    <w:p w:rsidR="00504D0C" w:rsidRPr="003E2BA1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При формировании уведомлений о передаче (приемке) товаров </w:t>
      </w:r>
      <w:r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(в формате универсальных передаточных документов и универсальных корректировочных документов), предусмотренных пунктом 89 настоящих </w:t>
      </w:r>
      <w:r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Правил, до 31 мая 2026 г. (включительно) возможно представление оператору информационной системы мониторинга универсальных передаточных документов и универсальных корректировочных документов, формируемых в ходе оборота маркированных  товаров, содержащих коды товаров без указания кодов идентификации передаваемых товаров.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 w:rsidRP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92. Информационная система мониторинга передает в Единую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автоматизированную информационную систему таможенных органов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по запросу следующую информацию о маркированных товарах</w:t>
      </w:r>
      <w:r w:rsidR="00313429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групповых упаковках или наборах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наименование владельца кодов идентификации, или кодов идентификации групповых упаковок, или кодов идентификации наборов, или кодов идентификации транспортных упаковок, или агрегированных таможенных кодов;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идентификационный номер налогоплательщика, наименование налогоплательщика – владельца кодов идентификации, или кодов идентификации групповых упаковок, или кодов идентификации наборов, или кодов идентификации транспортных упаковок;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коды идентификации, или коды идентификации наборов, или коды идентификации групповых упаковок, или коды идентификации транспортных упаковок, или агрегированный таможенный код;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статус кода идентификации, или статус кода идентификации набора товаров, или статус кода идентификации групповой упаковки, или статус кода идентификации транспортной упаковки, или статус агрегированного таможенного кода;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количество единиц товара, заявленных под кодом идентификации набора, или под кодом идентификации групповой упаковки, или под кодом идентификации транспортной упаковки, или под агрегированным таможенным кодом;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е) дата последнего изменения статуса кода идентификации, или статуса кода идентификации набора товаров, или статуса кода идентификации групповой упаковки, или статуса кода идентификации транспортной упаковки, или статуса агрегированного таможенного кода;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ж) дата приема кода идентификации, или кода идентификации групповой упаковки, или кода идентификации набора, или кода идентификации транспортной упаковки, или агрегированных таможенных кодов на склад;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з) 10-значный код товарной </w:t>
      </w:r>
      <w:hyperlink r:id="rId31" w:tooltip="https://login.consultant.ru/link/?req=doc&amp;base=LAW&amp;n=441938&amp;date=15.06.2023&amp;dst=100162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номенклатуры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и) код причины постановки на учет участника оборота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к) сведения о товарном знаке (при наличии).</w:t>
      </w:r>
    </w:p>
    <w:p w:rsidR="007C62DB" w:rsidRPr="007C62DB" w:rsidRDefault="007C62DB" w:rsidP="007C62D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</w:t>
      </w:r>
      <w:r w:rsidRPr="007C62D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) дата регистрации </w:t>
      </w:r>
      <w:r w:rsidR="00FF4EFE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таможенного документа</w:t>
      </w:r>
      <w:r w:rsidR="001C587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="001C5875" w:rsidRPr="001C587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(указывается для товаров, страна производства которых не является государством-членом ЕАЭС)</w:t>
      </w:r>
      <w:r w:rsidRPr="007C62D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;</w:t>
      </w:r>
    </w:p>
    <w:p w:rsidR="007C62DB" w:rsidRDefault="007C62DB" w:rsidP="001C5875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р</w:t>
      </w:r>
      <w:r w:rsidRPr="007C62D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) регистрационный номер </w:t>
      </w:r>
      <w:r w:rsidR="00FF4EFE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таможенного документа</w:t>
      </w:r>
      <w:r w:rsidR="001C587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="001C5875" w:rsidRPr="001C587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(указывается для товаров, страна производства которых не является государством-членом ЕАЭС)</w:t>
      </w:r>
      <w:r w:rsidR="001C587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93.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товаров: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тип таможенного документа;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код таможенного органа, принявшего решение по таможенному документу;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) документ, подтверждающий соответствие товара обязательным требованиям (декларация о соответствии), номер и дата документа 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(при наличии требований о подтверждении соответствия товара);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регистрационный номер таможенного документа;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дата регистрации таможенного документа;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е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код таможенной процедуры;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ж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код особенности декларирования;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з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наименование организации-отправителя;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код страны отправителя;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к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наименование страны отправителя;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л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наименование организации-получателя;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м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идентификационный номер налогоплательщика получателя;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наименование организации (индивидуального предпринимателя) декларанта товаров;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о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идентификационный номер налогоплательщика декларанта товаров;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) 10-значный код товарной </w:t>
      </w:r>
      <w:hyperlink r:id="rId32" w:tooltip="https://login.consultant.ru/link/?req=doc&amp;base=LAW&amp;n=441938&amp;date=15.06.2023&amp;dst=100162&amp;field=134" w:history="1">
        <w:r w:rsidR="00C12C6B"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номенклатуры</w:t>
        </w:r>
      </w:hyperlink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р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3-значный буквенный код валюты цены договора;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таможенная стоимость товаров;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т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цена товаров (фактурная стоимость);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у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) код страны происхождения в соответствии с Общероссийским </w:t>
      </w:r>
      <w:hyperlink r:id="rId33" w:tooltip="https://login.consultant.ru/link/?req=doc&amp;base=LAW&amp;n=442289&amp;date=15.06.2023&amp;dst=100010&amp;field=134" w:history="1">
        <w:r w:rsidR="00C12C6B"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классификатором</w:t>
        </w:r>
      </w:hyperlink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стран мира;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ф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количество товаров в дополнительной единице измерения;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х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наименование дополнительной единицы измерения;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ц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код дополнительной единицы измерения;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ч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наименование товара;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ш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порядковый(е) номер(а) товара(</w:t>
      </w:r>
      <w:proofErr w:type="spellStart"/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ов</w:t>
      </w:r>
      <w:proofErr w:type="spellEnd"/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щ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код идентификации, или код идентификации набора товаров, или код идентификации групповой упаковки, или код идентификации транспортной упаковки, или агрегированный таможенный код;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ы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сумма налога на добавленную стоимость, уплаченная в бюджет Российской Федерации, в отношении ввезенных товаров;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э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вес брутто, вес нетто;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ю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код принятого решения по товару;</w:t>
      </w:r>
    </w:p>
    <w:p w:rsidR="00504D0C" w:rsidRDefault="00313429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я</w:t>
      </w:r>
      <w:r w:rsidR="00C12C6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дата и время принятого решения;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я</w:t>
      </w:r>
      <w:r w:rsidR="00313429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 товарный знак (при наличии).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94. При внесении изменений (дополнений) в сведения, заявленные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декларации на товары, после выпуска товаров Единая автоматизированная информационная система таможенных органов передает по запросу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 скорректированные данные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о товарах, а также сведения по декларации на товары, поданной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отношении товаров, выпуск которых произведен по заявлению о выпуске товаров до подачи декларации на товары.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95. Сведения о решении таможенного органа в отношении маркированных товаров, полученные из Единой автоматизированной информационной системы таможенных органов, отражаются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информационной системе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96. Участники оборота товаров, осуществляющие </w:t>
      </w:r>
      <w:bookmarkStart w:id="54" w:name="_Hlk138179959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расчеты за</w:t>
      </w:r>
      <w:bookmarkEnd w:id="54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товары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применением контрольно-кассовой техники, направляют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 информацию об обороте 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о выводе из оборота товаров посредством контрольно-кассовой техники,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а при осуществлении операций корректировки первично поданной информации о цене товара за единицу с учетом скидок, наценок, сборов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налогов, стоимости товара с учетом скидок, наценок, сборов и налогов, ставки налога на добавленную стоимость, включенного в стоимость товара, о выводе из оборота маркированных товаров посредством контрольно-кассовой техники направляют в информационную систему мониторинга информацию о корректировке вывода из оборота товаров посредством контрольно-кассовой техники.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55" w:name="Par616"/>
      <w:bookmarkEnd w:id="55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97. Участник оборота товаров, осуществляющий расчеты за товары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применением контрольно-кассовой техники, идентифицирует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распознает программными и (или) техническими средствами, сопряженными с установленной у него и зарегистрированной контрольно-кассовой техникой, средство идентификации, нанесенное на товар.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Идентификация и распознавание средств идентификации 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при осуществлении расчетов между участниками оборота товаров производятся с учетом положений пункта 88 настоящих Правил.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56" w:name="Par620"/>
      <w:bookmarkStart w:id="57" w:name="_Hlk149737036"/>
      <w:bookmarkEnd w:id="56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98. При наличии договора с участником оборота товаров, осуществляющим расчеты за товар или принятие возвращаемых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неповрежденным средством идентификации 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Федеральным </w:t>
      </w:r>
      <w:hyperlink r:id="rId34" w:tooltip="https://login.consultant.ru/link/?req=doc&amp;base=LAW&amp;n=436401&amp;date=15.06.2023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законом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«О применении контрольно-кассовой техники при осуществлении расчетов в Российской Федерации», оператор фискальных данных по поручению такого участника оборота товаров осуществляет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от его имени ежедневную передачу в режиме реального времени полученной от него информации оператору информационной системы мониторинга по каждой единице маркированных товаров 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протоколом обмена информацией между оператором фискальных данных и информационной системой мониторинга, включающей следующие обязательные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а) идентификационный номер налогоплательщика пользователя контрольно-кассовой техники (кроме случаев, установленных Федеральным </w:t>
      </w:r>
      <w:hyperlink r:id="rId35" w:tooltip="https://login.consultant.ru/link/?req=doc&amp;base=LAW&amp;n=436401&amp;date=15.06.2023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законом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«О применении контрольно-кассовой техники при осуществлении расчетов в Российской Федерации»);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код формы документа;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порядковый номер документа;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дата и время формирования документа;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признак расчета – приход (получение средств от покупателя), возврат прихода (возврат покупателю средств, полученных от него), расход (выдача средств покупателю), возврат расхода (получение от покупателя средств, выданных ему);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е) код маркировки, или коды идентификации товаров, или коды идентификации групповых упаковок, или коды идентификации набора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ж) данные о каждой единице товаров (статус товара (при наличии), цена товара за единицу с учетом скидок, наценок, сборов и налогов, количество единиц товара, стоимость товара с учетом скидок, наценок, сборов и налогов, ставка налога на добавленную стоимость, включенного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стоимость товара);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з) фактический вес маркированного товара в килограммах, (в случае если он может различаться у разных единиц товаров с одним кодом товара);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и) регистрационный номер контрольно-кассовой техники;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к) заводской номер фискального накопителя;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л) адрес и место осуществления расчета (кроме случаев, установленных Федеральным </w:t>
      </w:r>
      <w:hyperlink r:id="rId36" w:tooltip="https://login.consultant.ru/link/?req=doc&amp;base=LAW&amp;n=436401&amp;date=15.06.2023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законом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«О применении контрольно-кассовой техники при осуществлении расчетов в Российской Федерации»);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м) система налогообложения, применяемая пользователем при расчетах за маркированные товары;</w:t>
      </w:r>
    </w:p>
    <w:bookmarkEnd w:id="57"/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н) идентификационный номер налогоплательщика покупателя (клиента) (при осуществлении расчетов с применением контрольно-кассовой техники между организациями и (или) индивидуальными предпринимателями);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о) вес реализуемого товара в килограммах при реализации товара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на развес.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99. В случае реализации осуществления расчетов за товары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соответствии с абзацем третьим пункта 3.2 статьи 4.3 Федерального закона «О применении контрольно-кассовой техники при осуществлении расчетов в Российской Федерации», участник оборота товаров, включающий в уведомление о реализации маркированного товара его код товара, входящий в состав кода идентификации, не позднее 3 рабочих дней с момента реализации товаров потребителю, передает в информационную систему мониторинга сведения в следующем составе: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а) идентификационный номер налогоплательщика участника оборота товаров, осуществляющего вывод товаров из оборота;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причина вывода товаров из оборота (розничная реализация);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наименование, дата и номер первичного учетного документа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о выбытии товаров из оборота;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г) коды идентификации, выводимые из оборота;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стоимость выводимых из оборота товаров (по данным учета участника оборота товаров).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100. Сведения об осуществлении расчетов с применением контрольно-кассовой техники между участниками оборота товаров приравниваются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к уведомлению о передаче (приемке) товаров, предусмотренному пунктом 89 настоящих Правил, и являются основанием для отражения оператором информационной системы мониторинга в информационной системе мониторинга факта приема-передачи товаров.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Состав информации, которая должна передаваться в информационную систему мониторинга, определен пунктом 88 настоящих Правил.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101. При отсутствии договора с оператором фискальных данных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на осуществление от имени и по поручению участника оборота товаров передачи информации оператору информационной системы мониторинга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или при отсутствии у оператора фискальных данных технической возможности осуществлять от имени и по поручению участника оборота товаров передачу информации об обороте, если операция осуществляется между участниками оборота товаров, зарегистрированными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информационной системе мониторинга, или о выводе из оборота товаров обязанность по передаче сведений об обороте или о выводе из оборота товаров с применением контрольно-кассовой техники выполняется участником оборота товаров в срок не позднее 30 календарных дней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со дня продажи товаров через личный кабинет участника оборота товаров или посредством информационных электронных сервисов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использованием стандартных протоколов передачи данных и интерфейсов электронного взаимодействия информационной системы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58" w:name="Par643"/>
      <w:bookmarkEnd w:id="58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102. Уведомление о регистрации в информационной системе мониторинга сведений об обороте, если операция осуществляется между участниками оборота товаров, зарегистрированными в информационной системе мониторинга, или о выводе из оборота товаров или об отказе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регистрации таких сведений направляется оператору фискальных данных, и (или) участнику оборота товаров, осуществившему продажу товаров,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(или) участникам оборота товаров, осуществившим прием-передачу товаров с применением контрольно-кассовой техники.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59" w:name="Par645"/>
      <w:bookmarkEnd w:id="59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103. В случаях применения контрольно-кассовой техники в режиме,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не предусматривающем обязательной передачи фискальных документов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налоговые органы и оператору информационной системы мониторинга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электронной форме через оператора фискальных данных, участники оборота товаров самостоятельно в срок не позднее 30 календарных дней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момента продажи товаров направляют в информационную систему мониторинга информацию о выводе из оборота товаров, содержащую сведения, предусмотренные пунктом 98 настоящих Правил, через личный кабинет участника оборота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60" w:name="Par647"/>
      <w:bookmarkEnd w:id="60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104. Участники оборота товаров, осуществляющие ввод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оборот и (или) их оборот, и (или) их вывод из оборота в случаях, предусмотренных  </w:t>
      </w:r>
      <w:hyperlink r:id="rId37" w:tooltip="https://login.consultant.ru/link/?req=doc&amp;base=LAW&amp;n=436401&amp;date=15.06.2023&amp;dst=752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пунктом 7 статьи 2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Федерального закона «О применении контрольно-кассовой техники при осуществлении расчетов в Российской Федерации», вправе представлять сведения, указанные в </w:t>
      </w:r>
      <w:hyperlink w:anchor="Par455" w:tooltip="VIII. Порядок и сроки представления участниками оборота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разделе VIII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настоящих Правил, в течение 30 календарных дней: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со дня отгрузки (передачи или приемки) товаров – при передаче (приемке) товаров в рамках сделок, предусматривающих переход права собственности на указанные товары, а также в рамках договоров комиссии, и (или) агентских договоров, и (или) договоров подряда;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следующих за днем вывода товаров из оборота, – при выводе товаров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следующих за днем возврата товаров в оборот, – в случае возврата товаров с неповрежденным средством идентификации.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 случае если маркированные товары поставляются в отдаленные или труднодоступные местности, участники оборота товаров, продающие товары в отдаленные или труднодоступные местности, в срок не более 3 рабочих дней со дня отгрузки (передачи или приемки) товаров осуществляют их вывод из оборота и представляют в информационную систему мониторинга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идентификационный номер налогоплательщика участника оборота товаров, осуществляющего вывод товаров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идентификационный номер налогоплательщика участника оборота товаров, расположенного в отдаленной или труднодоступной местности;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коды идентификации, или коды идентификации групповых упаковок товаров или коды идентификации наборов товаров;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способ вывода товаров из оборота (поставка в отдаленные или труднодоступные местности);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дата вывода товаров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цена реализации маркированных товаров (с учетом налога на добавленную стоимость) согласно первичным документам (в случае реализации (продажи);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наименование, номер и дата документа, подтверждающего факт реализации (продажи).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До момента перемещения товаров из отдаленных или труднодоступных местностей на остальную часть территории Российской Федерации участнику оборота товаров, приобретающему товар, обращающийся на территории отдаленных или труднодоступных местностей, необходимо обеспечить его ввод в оборот.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61" w:name="Par679"/>
      <w:bookmarkStart w:id="62" w:name="_Hlk149742926"/>
      <w:bookmarkEnd w:id="61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105. При выводе товаров из оборота по основаниям, не являющимся продажей в розницу, за исключением случаев, предусмотренных пунктами 109, 112, 113 и 114 настоящих Правил, участник оборота товаров,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не являющийся предприятием общественного питания, осуществляющий ее вывод из оборота, в течение 3 рабочих дней со дня составления первичного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учетного документа,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подтверждающего вывод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из оборота, представляет оператору информационной системы мониторинга следующие сведения о выводе товаров из оборота: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участника оборота товаров, осуществляющего вывод товаров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причина вывода товаров из оборота (уничтожение, истечение срока годности, утрата, использование в производственных целях, использование товаров в целях, не связанных с их последующей реализацией (продажей), и др.);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наименование, дата и номер первичного документа о выбытии товаров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г) код товара и количество выводимого товара с 1 апреля 2025 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до 31 мая 2026 г. (включительно);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д) коды идентификации товаров и (или) групповых упаковок и (или) коды идентификации набора товаров, выводимые из оборота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1 июня 2026 г.;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е) фактический вес маркируемых товаров в килограммах, в случае если он может различаться у разных единиц товаров с одним кодом товара.</w:t>
      </w:r>
    </w:p>
    <w:bookmarkEnd w:id="62"/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106. При выводе предприятиями общественного питания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из оборота в целях, не связанных с их дальнейшей реализацией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(для собственных нужд, производственных целей), участник оборота товаров, осуществляющий их вывод из оборота, в течение 3 рабочих дней со дня приемки (кроме случая, указанного в пункте 99 настоящих Правил) или 3 рабочих дней с момента составления первичного учетного документа, подтверждающего вывод товара из оборота, передает в информационную систему мониторинга сведения в следующем составе: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участника оборота товаров, осуществляющего вывод товаров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причина вывода товаров из оборота (использование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производственных целях, использование товаров в целях, не связанных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их последующей реализацией (продажей));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наименование, дата и номер первичного учетного документа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 выбытии товаров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63" w:name="_Hlk144733180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г) с 1 апреля 2025 г. до 31 мая 2026 г. (включительно) код товара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количество выводимых товаров;</w:t>
      </w:r>
      <w:bookmarkEnd w:id="63"/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д) </w:t>
      </w:r>
      <w:bookmarkStart w:id="64" w:name="_Hlk144733860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коды идентификации товаров, и (или) групповых упаковок и (или) коды идентификации набора товаров, выводимые из оборота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1 июня 2026 г.;</w:t>
      </w:r>
      <w:bookmarkEnd w:id="64"/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е) фактический вес маркируемых товаров в килограммах, в случае если он может различаться у разных единиц товаров с одним кодом товара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до 31 мая 2026 г. (включительно).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107. При выводе предприятиями общественного питания 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из оборота по основаниям, не являющимся розничной реализацией, а также в целях, не связанных с их дальнейшей реализацией (кроме собственных нужд, производственных целей), участник оборота товаров, осуществляющий их вывод из оборота, в течение 3 рабочих дней со дня составления первичного учетного документа, подтверждающего вывод товара из оборота, передает в информационную систему мониторинга сведения в следующем составе: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участника оборота товаров, осуществляющего вывод товаров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причина вывода товаров из оборота (конфискация, уничтожение, утрата, истечение срока годности и др.);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наименование, дата и номер первичного учетного документа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 выбытии товаров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г) с 1 апреля 2025 г. до 31 мая 2026 г. (включительно) код товара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 количество выводимых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д) коды идентификации товаров, и (или) групповых упаковок и (или) коды идентификации набора товаров, выводимые из оборота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1 июня 2026 г.;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е) фактический вес маркируемых товаров продукции в килограммах,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случае если он может различаться у разных единиц товаров с одним кодом товара до 31 мая 2026 г. (включительно).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108. В случае приобретения товаров юридическим лицом, аккредитованным филиалом иностранного юридического лица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Российской Федерации, индивидуальным предпринимателем в целях,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не связанных с последующей реализацией (продажей) товаров, вывод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из оборота такой товаров осуществляется участником оборота товаров, осуществляющим ее продажу, одним из следующих способов: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 применением контрольно-кассовой техники между участником оборота товаров, осуществляющим ее продажу, и покупателем;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посредством универсального передаточного документа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подписанного усиленной электронной подписью участника оборота товаров, осуществляющего ее продажу, и покупателем;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 случае отсутствия универсального передаточного документа участник оборота товаров, продающий товары для использования в целях,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не связанных с последующей реализацией (продажей), в срок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не более 3 рабочих дней со дня отгрузки (передачи или приемки) товаров представляют в информационную систему мониторинга следующие сведения о выводе товаров из оборота: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а) идентификационный номер налогоплательщика участника оборота товаров, осуществляющего вывод товаров из оборота;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идентификационный номер налогоплательщика, приобретающего товары для использования в целях, не связанных с последующей реализацией (продажей);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код товара и количество выводимого товара с 1 апреля 2025 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до 31 мая 2026 г. (включительно);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г) коды идентификации товаров и (или) групповых упаковок и (или) коды идентификации набора товаров, выводимые из оборота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1 июня 2026 г.;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д) способ вывода товаров из оборота (использование товаров в целях, не связанных с их последующей реализацией покупателем;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е) дата вывода товаров из оборота;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ж) цена передаваемых маркированных товаров (с учетом налога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на добавленную стоимость) согласно первичным документам;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з) наименование, номер и дата документа, подтверждающего факт передачи маркированных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и) фактический вес маркируемых товаров в килограммах, в случае если он может различаться у разных единиц товаров с одним кодом товара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до 31 мая 2026 г. (включительно).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109. При выводе товаров из оборота путем их продажи по образцам или дистанционного способа продажи, а также с использованием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вендингового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автомата или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постамата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при отгрузке товаров со склада хранения, участник оборота товаров передает в информационную систему мониторинга;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с применением контрольно-кассовой техники через оператора фискальных данных сведения в соответствии с пунктами 96 – 104 настоящих Правил самостоятельно или с привлечением иных юридических лиц или индивидуальных предпринимателей, уполномоченных участником оборота товаров и действующих от его имени 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с законодательством Российской Федерации;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либо самостоятельно не позднее 3 рабочих дней, следующих за днем отгрузки товаров со склада хранения, в том числе для доставки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вендинговый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автомат или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постамат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или не позднее даты фактической доставки товаров потребителю со следующим составом сведений: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а) идентификационный номер налогоплательщика участника оборота товаров, осуществляющего вывод товаров из оборота;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причина вывода товаров из оборота (продажа товаров по образцам, дистанционный способ продажи товаров, продажа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использованием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вендингового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автомата или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постамата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);</w:t>
      </w:r>
    </w:p>
    <w:p w:rsidR="00504D0C" w:rsidRDefault="00504D0C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наименование, дата и номер (при наличии) первичного документа о выбытии товаров из оборота;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коды идентификации, коды идентификации групповых упаковок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или коды идентификации наборов товаров, выводимые из оборота;</w:t>
      </w:r>
    </w:p>
    <w:p w:rsidR="00504D0C" w:rsidRDefault="00C12C6B">
      <w:pPr>
        <w:widowControl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стоимость выводимой из оборота товаров (по данным учета участника оборота товаров).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65" w:name="Par693"/>
      <w:bookmarkStart w:id="66" w:name="Par708"/>
      <w:bookmarkEnd w:id="65"/>
      <w:bookmarkEnd w:id="66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110. В случае возврата товаров, ранее выведенных из оборота путем продажи дистанционным способом или путем продажи посредством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вендингового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автомата или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постамата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, на склад хранения участника оборота товаров участник оборота товаров представляет соответствующие сведения оператору информационной системы мониторинга до предложения этих товаров для реализации (продажи), в том числе до их выставления в месте реализации (продажи), демонстрации их образцов (за исключением представления сведений о них при продаже товаров дистанционным способом или путем продажи посредством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вендингового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автомата).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111. В случае истечения срока годности или по иным причинам, приведшим к непригодности товаров для дальнейшего оборота, ранее выведенной из оборота путем продажи посредством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вендингового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автомата, но фактически не реализованной конечному потребителю, участники оборота товаров в срок не позднее 3 календарных дней с момента изъятия таких товаров из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вендингового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автомата направляют в информационную систему мониторинга сведения, предусмотренные пунктом 105 настоящих Правил.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67" w:name="Par719"/>
      <w:bookmarkEnd w:id="67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112.  При выводе товаров из оборота по причине помещения маркированных товаров под таможенную процедуру экспорта участник оборота товаров, осуществляющий вывод из оборота этих товаров, представляет в информационную систему мониторинга уведомление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о выводе товаров из оборота, содержащее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экспортера;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код товара и количество выводимого товара с 1 апреля 2025 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до 31 мая 2026 г. (включительно);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коды идентификации товаров, и (или) групповых упаковок и (или)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коды идентификации набора товаров, или код идентификации транспортной упаковки или агрегированный таможенный код выводимые из оборота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с 1 июня 2026 г.;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дата регистрации декларации на товары;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регистрационный номер декларации на товары;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е) фактический вес маркируемых товаров в килограммах, в случае если он может различаться у разных единиц товаров с одним кодом товара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до 31 мая 2026 г. (включительно).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113. При выводе товаров из оборота по причине их вывоза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государства – члены Евразийского экономического союза, в рамках трансграничной торговли на таможенной территории Евразийского экономического союза участник оборота таких товаров, осуществляющий вывод из оборота таких товаров, представляет оператору информационной системы мониторинга уведомление о выводе товаров из оборота, которое должно содержать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участника оборота товаров, продающего (реализующего) товары;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68" w:name="Par730"/>
      <w:bookmarkEnd w:id="68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коды идентификации товаров, или коды идентификации групповой упаковки, или коды идентификации набора товаров, или коды идентификации транспортной упаковки, или агрегированный таможенный код с 1 июня 2026 г.;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в) код товара и количество выводимого товара с 1 апреля 2025 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до 31 мая 2026 г. (включительно);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наименование, дату и номер первичного документа о выбытии товаров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д) фактический вес маркируемых товаров в килограммах, в случае если он может различаться у разных единиц товаров с одним кодом товара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до 31 мая 2026 года (включительно).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114. Участник оборота товара продающий (реализующий) товар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по сделке, сведения о которой составляют государственную тайну, в срок не более 3 рабочих дней со дня отгрузки (передачи или приемки) товара представляет в информационную систему мониторинга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участника оборота товаров, осуществляющего вывод товара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коды идентификации товаров, или коды идентификации групповых упаковок, или коды идентификации набора товаров, выводимых из оборота с 1 июня 2026 г.;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в) код товара и количество передаваемого товара с 1 апреля 2025 г. до 31 мая 2026 г. (включительно);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способ вывода товара из оборота (продажа товара по сделке, сведения о которой составляют государственную тайну);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д) дата вывода товара из 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е) идентификатор государственного контракта по государственному оборонному заказу, присваиваемый в соответствии со статьей 6.1 Федерального закона «О государственном оборонном заказе», на основании которого совершается такая сделка.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bookmarkStart w:id="69" w:name="_Hlk149740071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115. При возврате товара, выведенного из оборота на основании пункта </w:t>
      </w:r>
      <w:r w:rsidR="00622320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114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настоящих Правил, участник оборота товара в срок не более 3 рабочих дней со дня возврата товара представляет в информационную систему: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идентификационный номер налогоплательщика участника оборота товаров, принимающего товар;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код идентификации товаров, или коды идентификации групповых упаковок, или коды идентификации набора товаров;</w:t>
      </w:r>
    </w:p>
    <w:p w:rsidR="00504D0C" w:rsidRPr="00024B4B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идентификатор государственного контракта по государственному оборонному заказу, присваиваемый в соответствии со статьей 6.1 Федерального закона «О государственном оборонном заказе», на основании которого товары были выведен из оборота на основании пункта 114 настоящих Правил.</w:t>
      </w:r>
      <w:bookmarkStart w:id="70" w:name="Par736"/>
      <w:bookmarkStart w:id="71" w:name="Par738"/>
      <w:bookmarkStart w:id="72" w:name="Par743"/>
      <w:bookmarkStart w:id="73" w:name="Par747"/>
      <w:bookmarkStart w:id="74" w:name="Par761"/>
      <w:bookmarkEnd w:id="69"/>
      <w:bookmarkEnd w:id="70"/>
      <w:bookmarkEnd w:id="71"/>
      <w:bookmarkEnd w:id="72"/>
      <w:bookmarkEnd w:id="73"/>
      <w:bookmarkEnd w:id="74"/>
      <w:r w:rsidRPr="00024B4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116. Участники оборота товар</w:t>
      </w:r>
      <w:r w:rsidR="001C5875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ов</w:t>
      </w:r>
      <w:r w:rsidRPr="00024B4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в случае принятия решения о реализации (продаже) по сделке, сведения о которой не составляют государственную тайну, осуществляют ввод товар</w:t>
      </w:r>
      <w:r w:rsidR="00E97864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</w:t>
      </w:r>
      <w:r w:rsidRPr="00024B4B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в оборот в следующем порядке: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осуществляют маркировку товар</w:t>
      </w:r>
      <w:r w:rsidR="00E97864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если товар ранее не бы маркирован, в порядке, предусмотренном настоящими Правилами;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б) до выставления товара в месте реализации (продажи), демонстрации его образцов (за исключением представления сведений о нем при продаже дистанционным способом) представляют в информационную систему мониторинга следующие сведения: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в) идентификационный номер налогоплательщика участника оборота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г) коды идентификации товара, или коды идентификации групповых упаковок, или коды идентификации набора товаров;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д) идентификатор государственного контракта по государственному оборонному заказу, присваиваемый в соответствии со </w:t>
      </w:r>
      <w:hyperlink r:id="rId38" w:tooltip="https://login.consultant.ru/link/?req=doc&amp;base=LAW&amp;n=443764&amp;date=15.06.2023&amp;dst=100207&amp;field=134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статьей 6.1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Федерального закона «О государственном оборонном заказе», на основании которого товар был выведен из оборота в порядке, установленном пунктом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114 настоящих Правил.</w:t>
      </w:r>
    </w:p>
    <w:p w:rsidR="00504D0C" w:rsidRDefault="00504D0C">
      <w:pPr>
        <w:widowControl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</w:pPr>
      <w:bookmarkStart w:id="75" w:name="Par768"/>
      <w:bookmarkEnd w:id="75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t xml:space="preserve">IX. Порядок внесения изменений в сведения,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  <w14:ligatures w14:val="none"/>
        </w:rPr>
        <w:br/>
        <w:t>содержащиеся в информационной системе мониторинга</w:t>
      </w:r>
    </w:p>
    <w:p w:rsidR="00504D0C" w:rsidRDefault="00504D0C">
      <w:pPr>
        <w:widowControl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117. В случае изменения сведений, предусмотренных </w:t>
      </w:r>
      <w:hyperlink w:anchor="Par195" w:tooltip="II. Требования к участникам оборота молочной продукции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разделами II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, </w:t>
      </w:r>
      <w:hyperlink w:anchor="Par241" w:tooltip="III. Порядок информационного обмена участников оборота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III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, </w:t>
      </w:r>
      <w:hyperlink w:anchor="Par434" w:tooltip="VII. Порядок нанесения средств идентификации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VII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и </w:t>
      </w:r>
      <w:hyperlink w:anchor="Par455" w:tooltip="VIII. Порядок и сроки представления участниками оборота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VIII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настоящих Правил, участник оборота товаров в течение 3 рабочих дней со дня их изменения направляет в информационную систему мониторинга уведомление об изменении этих сведений.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118. Если до передачи в информационную систему мониторинга сведений о приемке товаров участниками оборота товаров установлено,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что указанные в передаточных документах сведения требуют исправления: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а) участник оборота товаров, осуществивший отгрузку (передачу) товаров, формирует уведомление  об уточнении сведений о передаче (приемке) товаров</w:t>
      </w:r>
      <w:r w:rsidR="00913C4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(в формате исправленного универсального</w:t>
      </w:r>
      <w:r w:rsidR="003F0F62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передаточного</w:t>
      </w:r>
      <w:r w:rsidR="00913C4D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документа с указанием кода идентификации (кода идентификации набора товаров, кода идентификации транспортной упаковки))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подписанное усиленной электронной подписью обоими участниками оборота, такое уведомление направляется в информационную систему мониторинга оператором электронного документооборота;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б) оператор информационной системы мониторинга после получения 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уведомления 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уточнении</w:t>
      </w:r>
      <w:r w:rsidR="00BB4D02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="003F0F62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сведений</w:t>
      </w:r>
      <w:r w:rsidR="003F0F62" w:rsidRPr="00BB4D02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="00BB4D02" w:rsidRPr="00BB4D02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в формате исправленного </w:t>
      </w:r>
      <w:r w:rsidR="00913C4D" w:rsidRPr="00BB4D02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универсального </w:t>
      </w:r>
      <w:r w:rsidR="003F0F62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передаточного </w:t>
      </w:r>
      <w:r w:rsidR="00BB4D02" w:rsidRPr="00BB4D02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документа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от обоих участников оборота товаров отражает в информационной системе мониторинга факт передачи товаров одним участником оборота товаров другому участнику с учетом сведений, содержащихся в уведомлении об уточнении сведений о передаче (приемке) товаров. 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119. Если после приемки товаров и передачи сведений об этом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информационную систему мониторинга участники оборота товаров установили, что указанные в</w:t>
      </w:r>
      <w:r w:rsidR="00E97864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универсальных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передаточных документах сведения требуют исправления или корректировки, участник оборота товаров, осуществивший отгрузку (передачу) </w:t>
      </w:r>
      <w:r w:rsidR="003E2BA1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товаров, формирует уведомление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(в форме универсального корректировочного документа или исправленного универсального передаточного документа с указанием кода идентификации товара, кода идентификации набора товаров, кода идентификации транспортной упаковки) об уточнении сведений о передаче (приемке) товаров, подписанное усиленной электронной подписью обоими участниками оборота, такое уведомление направляется в информационную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lastRenderedPageBreak/>
        <w:t>систему мониторинга оператором электронного документооборота.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120. До 31 мая 2026 г. в формируемом участником оборота товаров уведомлении (в форме универсального корректировочного документа или исправленного универсального передаточного документа)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информационную систему мониторинга передаются сведения о кодах товаров и о количестве передаваемых товаров.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С 1 июня 2026 г. указанные уведомления должны содержать сведения о коде идентификации, коде идентификации набора</w:t>
      </w:r>
      <w:r w:rsidR="00730BFE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коде идентификации групповой упаковки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, коде идентификации транспортной упаковки.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121. Для отмены или исправления ранее представленных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в информационную систему мониторинга сведений, за исключением случаев передачи сведений посредством контрольно-кассовой техники участник оборота товаров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уведомление, содержащее информацию, указанную в  пункте </w:t>
      </w:r>
      <w:hyperlink w:anchor="Par645" w:tooltip="98. В случаях применения контрольно-кассовой техники в режиме,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, участники о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  <w14:ligatures w14:val="none"/>
          </w:rPr>
          <w:t>105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настоящих Правил. Не допускается внесение в информационную систему мониторинга изменений, касающихся ранее представленных участником оборота товаров в информационную систему мониторинга сведений о вводе товаров в оборот, об обороте товаров и об их выводе из оборота, в период проведения уполномоченным федеральным органом исполнительной власти проверки с использованием сведений, содержащихся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информационной системе мониторинга,  деятельности участника оборота товаров, направившего уведомление об изменении сведений.</w:t>
      </w:r>
    </w:p>
    <w:p w:rsidR="00504D0C" w:rsidRDefault="00C12C6B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При поступлении в информационную систему мониторинга кассового чека (или сведений из чека), содержащего сведения о выводе товаров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 xml:space="preserve">из оборота посредством контрольно-кассовой техники,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отношении котор</w:t>
      </w:r>
      <w:r w:rsidR="00730BFE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ранее было подано уведомление о выводе из оборота</w:t>
      </w:r>
      <w:r w:rsidR="00730BFE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товаров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для собственных нужд, кассовый чек приравнивается к корректирующему документу в отношении количества ранее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выведенн</w:t>
      </w:r>
      <w:r w:rsidR="00730BFE"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из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 оборота для собственных нужд товаров.</w:t>
      </w:r>
    </w:p>
    <w:p w:rsidR="00504D0C" w:rsidRPr="003E2BA1" w:rsidRDefault="00C12C6B" w:rsidP="003E2BA1">
      <w:pPr>
        <w:widowControl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>122. В случае необходимости внесения изменений в сведения информационной системы мониторинга, предоставленные в порядке пункта 24 настоящих Правил, исправленный документ о приемке, подписанный обеими сторонами конт</w:t>
      </w:r>
      <w:r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  <w14:ligatures w14:val="none"/>
        </w:rPr>
        <w:t>ракта в информационной системе закупок в порядке части 14 статьи 94 Закона «О контрактной системе», нап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t xml:space="preserve">равляется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  <w14:ligatures w14:val="none"/>
        </w:rPr>
        <w:br/>
        <w:t>в информационную систему мониторинга в порядке, предусмотренном пунктом 24 настоящих Правил.</w:t>
      </w:r>
    </w:p>
    <w:sectPr w:rsidR="00504D0C" w:rsidRPr="003E2BA1" w:rsidSect="001D4D81">
      <w:headerReference w:type="default" r:id="rId39"/>
      <w:pgSz w:w="11906" w:h="16838"/>
      <w:pgMar w:top="1418" w:right="1418" w:bottom="1418" w:left="1418" w:header="510" w:footer="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73B6F" w16cex:dateUtc="2023-11-09T08:01:00Z"/>
  <w16cex:commentExtensible w16cex:durableId="28F73BEC" w16cex:dateUtc="2023-11-09T08:07:00Z"/>
  <w16cex:commentExtensible w16cex:durableId="28F745C1" w16cex:dateUtc="2023-11-09T08:49:00Z"/>
  <w16cex:commentExtensible w16cex:durableId="28F6746D" w16cex:dateUtc="2023-11-08T17:56:00Z"/>
  <w16cex:commentExtensible w16cex:durableId="28F6745C" w16cex:dateUtc="2023-11-08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1A535B" w16cid:durableId="28F67068"/>
  <w16cid:commentId w16cid:paraId="7F5C6968" w16cid:durableId="28F67069"/>
  <w16cid:commentId w16cid:paraId="1744AC3A" w16cid:durableId="28F6706A"/>
  <w16cid:commentId w16cid:paraId="408FE0D9" w16cid:durableId="28F6706B"/>
  <w16cid:commentId w16cid:paraId="6AB1AC03" w16cid:durableId="28F6706C"/>
  <w16cid:commentId w16cid:paraId="3D20DE5C" w16cid:durableId="28F6706D"/>
  <w16cid:commentId w16cid:paraId="30FF3F26" w16cid:durableId="28F6706E"/>
  <w16cid:commentId w16cid:paraId="4B265278" w16cid:durableId="28F6706F"/>
  <w16cid:commentId w16cid:paraId="1836B23E" w16cid:durableId="28F67070"/>
  <w16cid:commentId w16cid:paraId="0560B68A" w16cid:durableId="28F67071"/>
  <w16cid:commentId w16cid:paraId="541CB3A9" w16cid:durableId="28F67072"/>
  <w16cid:commentId w16cid:paraId="6C254AEF" w16cid:durableId="28F67073"/>
  <w16cid:commentId w16cid:paraId="6DB8AC48" w16cid:durableId="28F67074"/>
  <w16cid:commentId w16cid:paraId="60B630ED" w16cid:durableId="28F67075"/>
  <w16cid:commentId w16cid:paraId="487FEE28" w16cid:durableId="28F67076"/>
  <w16cid:commentId w16cid:paraId="6EE04A3F" w16cid:durableId="28F67077"/>
  <w16cid:commentId w16cid:paraId="2D8D4B4C" w16cid:durableId="28F67078"/>
  <w16cid:commentId w16cid:paraId="208E788E" w16cid:durableId="28F67079"/>
  <w16cid:commentId w16cid:paraId="14B3A02D" w16cid:durableId="28F6707A"/>
  <w16cid:commentId w16cid:paraId="4A14A7DA" w16cid:durableId="28F6707B"/>
  <w16cid:commentId w16cid:paraId="1578374E" w16cid:durableId="28F6707C"/>
  <w16cid:commentId w16cid:paraId="6358BFD6" w16cid:durableId="28F6707D"/>
  <w16cid:commentId w16cid:paraId="5EC46343" w16cid:durableId="28F6707E"/>
  <w16cid:commentId w16cid:paraId="2F20D81C" w16cid:durableId="28F6707F"/>
  <w16cid:commentId w16cid:paraId="1A0F6AB0" w16cid:durableId="28F67080"/>
  <w16cid:commentId w16cid:paraId="5C7CA479" w16cid:durableId="28F67081"/>
  <w16cid:commentId w16cid:paraId="34BE9B30" w16cid:durableId="28F67082"/>
  <w16cid:commentId w16cid:paraId="0F544321" w16cid:durableId="28F67083"/>
  <w16cid:commentId w16cid:paraId="2E9FEF6E" w16cid:durableId="28F67084"/>
  <w16cid:commentId w16cid:paraId="4AC2A855" w16cid:durableId="28F67085"/>
  <w16cid:commentId w16cid:paraId="28C09EA5" w16cid:durableId="28F67086"/>
  <w16cid:commentId w16cid:paraId="0092EAA6" w16cid:durableId="28F67087"/>
  <w16cid:commentId w16cid:paraId="1F409974" w16cid:durableId="28F67088"/>
  <w16cid:commentId w16cid:paraId="0C4BC4FF" w16cid:durableId="28F67089"/>
  <w16cid:commentId w16cid:paraId="51D11F0C" w16cid:durableId="28F6708A"/>
  <w16cid:commentId w16cid:paraId="5EA0FE97" w16cid:durableId="28F6708B"/>
  <w16cid:commentId w16cid:paraId="6153C650" w16cid:durableId="28F6708C"/>
  <w16cid:commentId w16cid:paraId="65EBD4A2" w16cid:durableId="28F6708D"/>
  <w16cid:commentId w16cid:paraId="589B56B1" w16cid:durableId="28F6708E"/>
  <w16cid:commentId w16cid:paraId="5A59ABC7" w16cid:durableId="28F6708F"/>
  <w16cid:commentId w16cid:paraId="3D1FC537" w16cid:durableId="28F67090"/>
  <w16cid:commentId w16cid:paraId="06DD933E" w16cid:durableId="28F67091"/>
  <w16cid:commentId w16cid:paraId="7D667734" w16cid:durableId="28F67092"/>
  <w16cid:commentId w16cid:paraId="5EF8033E" w16cid:durableId="28F67093"/>
  <w16cid:commentId w16cid:paraId="6BA15D61" w16cid:durableId="28F67094"/>
  <w16cid:commentId w16cid:paraId="288835BF" w16cid:durableId="28F67095"/>
  <w16cid:commentId w16cid:paraId="0C829C42" w16cid:durableId="28F67096"/>
  <w16cid:commentId w16cid:paraId="09B1487A" w16cid:durableId="28F67097"/>
  <w16cid:commentId w16cid:paraId="71362225" w16cid:durableId="28F67098"/>
  <w16cid:commentId w16cid:paraId="44C8DDA0" w16cid:durableId="28F67099"/>
  <w16cid:commentId w16cid:paraId="68EB2A73" w16cid:durableId="28F6709A"/>
  <w16cid:commentId w16cid:paraId="20C86A20" w16cid:durableId="28F6709B"/>
  <w16cid:commentId w16cid:paraId="439C1A20" w16cid:durableId="28F6709C"/>
  <w16cid:commentId w16cid:paraId="56A328EC" w16cid:durableId="28F6709D"/>
  <w16cid:commentId w16cid:paraId="4C65C3C5" w16cid:durableId="28F6709E"/>
  <w16cid:commentId w16cid:paraId="668BD73E" w16cid:durableId="28F6709F"/>
  <w16cid:commentId w16cid:paraId="1DCD50C0" w16cid:durableId="28F670A0"/>
  <w16cid:commentId w16cid:paraId="5D46A23B" w16cid:durableId="28F670A1"/>
  <w16cid:commentId w16cid:paraId="79CA8C65" w16cid:durableId="28F670A2"/>
  <w16cid:commentId w16cid:paraId="6A78EC29" w16cid:durableId="28F670A3"/>
  <w16cid:commentId w16cid:paraId="243026EB" w16cid:durableId="28F73B6F"/>
  <w16cid:commentId w16cid:paraId="3C08C945" w16cid:durableId="28F670A4"/>
  <w16cid:commentId w16cid:paraId="2CDC58BD" w16cid:durableId="28F73BEC"/>
  <w16cid:commentId w16cid:paraId="381E36E1" w16cid:durableId="28F670A5"/>
  <w16cid:commentId w16cid:paraId="7A2C3545" w16cid:durableId="28F670A6"/>
  <w16cid:commentId w16cid:paraId="0D04889D" w16cid:durableId="28F670A7"/>
  <w16cid:commentId w16cid:paraId="01F99BEC" w16cid:durableId="28F670A8"/>
  <w16cid:commentId w16cid:paraId="024DD343" w16cid:durableId="28F745C1"/>
  <w16cid:commentId w16cid:paraId="5FDF58A4" w16cid:durableId="28F670A9"/>
  <w16cid:commentId w16cid:paraId="182398F4" w16cid:durableId="28F670AA"/>
  <w16cid:commentId w16cid:paraId="28AF77B3" w16cid:durableId="28F670AB"/>
  <w16cid:commentId w16cid:paraId="6E8FC433" w16cid:durableId="28F670AC"/>
  <w16cid:commentId w16cid:paraId="1C66BEE2" w16cid:durableId="28F670AD"/>
  <w16cid:commentId w16cid:paraId="2CB59C60" w16cid:durableId="28F670AE"/>
  <w16cid:commentId w16cid:paraId="4E3CD229" w16cid:durableId="28F670AF"/>
  <w16cid:commentId w16cid:paraId="0E574D15" w16cid:durableId="28F670B0"/>
  <w16cid:commentId w16cid:paraId="4634DE78" w16cid:durableId="28F670B1"/>
  <w16cid:commentId w16cid:paraId="50F2B308" w16cid:durableId="28F670B2"/>
  <w16cid:commentId w16cid:paraId="09CB1FBD" w16cid:durableId="28F670B3"/>
  <w16cid:commentId w16cid:paraId="508D435E" w16cid:durableId="28F670B4"/>
  <w16cid:commentId w16cid:paraId="37F7E1AC" w16cid:durableId="28F670B5"/>
  <w16cid:commentId w16cid:paraId="3B9951EF" w16cid:durableId="28F670B6"/>
  <w16cid:commentId w16cid:paraId="03E91E7C" w16cid:durableId="28F670B7"/>
  <w16cid:commentId w16cid:paraId="21433AAA" w16cid:durableId="28F670B8"/>
  <w16cid:commentId w16cid:paraId="256D7DE0" w16cid:durableId="28F670B9"/>
  <w16cid:commentId w16cid:paraId="7482C5E6" w16cid:durableId="28F670BA"/>
  <w16cid:commentId w16cid:paraId="57EF0C5A" w16cid:durableId="28F670BB"/>
  <w16cid:commentId w16cid:paraId="08B9C605" w16cid:durableId="28F670BC"/>
  <w16cid:commentId w16cid:paraId="59EE61D1" w16cid:durableId="28F670BD"/>
  <w16cid:commentId w16cid:paraId="01B53500" w16cid:durableId="28F670BE"/>
  <w16cid:commentId w16cid:paraId="1FBEEB7D" w16cid:durableId="28F670BF"/>
  <w16cid:commentId w16cid:paraId="7A5CCD83" w16cid:durableId="28F670C0"/>
  <w16cid:commentId w16cid:paraId="554506C9" w16cid:durableId="28F670C1"/>
  <w16cid:commentId w16cid:paraId="542231F2" w16cid:durableId="28F670C2"/>
  <w16cid:commentId w16cid:paraId="3EE30474" w16cid:durableId="28F670C3"/>
  <w16cid:commentId w16cid:paraId="262EB36E" w16cid:durableId="28F670C4"/>
  <w16cid:commentId w16cid:paraId="4C550EEB" w16cid:durableId="28F670C5"/>
  <w16cid:commentId w16cid:paraId="762A2CD4" w16cid:durableId="28F670C6"/>
  <w16cid:commentId w16cid:paraId="4B06AA97" w16cid:durableId="28F670C7"/>
  <w16cid:commentId w16cid:paraId="64828EBB" w16cid:durableId="28F670C8"/>
  <w16cid:commentId w16cid:paraId="7FAA8E58" w16cid:durableId="28F670C9"/>
  <w16cid:commentId w16cid:paraId="7641E44E" w16cid:durableId="28F670CA"/>
  <w16cid:commentId w16cid:paraId="58E07EC5" w16cid:durableId="28F670CB"/>
  <w16cid:commentId w16cid:paraId="376C1DEA" w16cid:durableId="28F670CC"/>
  <w16cid:commentId w16cid:paraId="49C46563" w16cid:durableId="28F670CD"/>
  <w16cid:commentId w16cid:paraId="0E725678" w16cid:durableId="28F670CE"/>
  <w16cid:commentId w16cid:paraId="536BE25B" w16cid:durableId="28F670CF"/>
  <w16cid:commentId w16cid:paraId="6CD78FB4" w16cid:durableId="28F670D0"/>
  <w16cid:commentId w16cid:paraId="24B0D3A5" w16cid:durableId="28F670D1"/>
  <w16cid:commentId w16cid:paraId="2EB4201B" w16cid:durableId="28F670D2"/>
  <w16cid:commentId w16cid:paraId="4F408A5E" w16cid:durableId="28F670D3"/>
  <w16cid:commentId w16cid:paraId="7A091AD3" w16cid:durableId="28F670D4"/>
  <w16cid:commentId w16cid:paraId="40F1EB32" w16cid:durableId="28F6746D"/>
  <w16cid:commentId w16cid:paraId="3D126F11" w16cid:durableId="28F6745C"/>
  <w16cid:commentId w16cid:paraId="6429204D" w16cid:durableId="28F68634"/>
  <w16cid:commentId w16cid:paraId="18C90803" w16cid:durableId="28F68633"/>
  <w16cid:commentId w16cid:paraId="73450CFD" w16cid:durableId="28F68632"/>
  <w16cid:commentId w16cid:paraId="4A571952" w16cid:durableId="28F670D5"/>
  <w16cid:commentId w16cid:paraId="0A73449F" w16cid:durableId="28F670D6"/>
  <w16cid:commentId w16cid:paraId="031C3579" w16cid:durableId="28F670D7"/>
  <w16cid:commentId w16cid:paraId="6C3C0ECA" w16cid:durableId="28F670D8"/>
  <w16cid:commentId w16cid:paraId="57103F30" w16cid:durableId="28F670D9"/>
  <w16cid:commentId w16cid:paraId="496AC741" w16cid:durableId="28F670DA"/>
  <w16cid:commentId w16cid:paraId="206ADF02" w16cid:durableId="28F670DB"/>
  <w16cid:commentId w16cid:paraId="3EFA13C3" w16cid:durableId="28F670DC"/>
  <w16cid:commentId w16cid:paraId="1AD4F6FC" w16cid:durableId="28F670DD"/>
  <w16cid:commentId w16cid:paraId="7713DE89" w16cid:durableId="28F670DE"/>
  <w16cid:commentId w16cid:paraId="504D286D" w16cid:durableId="28F670DF"/>
  <w16cid:commentId w16cid:paraId="3B14C4C6" w16cid:durableId="28F670E0"/>
  <w16cid:commentId w16cid:paraId="26CDBE57" w16cid:durableId="28F670E1"/>
  <w16cid:commentId w16cid:paraId="694414E1" w16cid:durableId="28F670E2"/>
  <w16cid:commentId w16cid:paraId="73E1E0D0" w16cid:durableId="28F670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F7" w:rsidRDefault="00511BF7">
      <w:pPr>
        <w:spacing w:after="0" w:line="240" w:lineRule="auto"/>
      </w:pPr>
      <w:r>
        <w:separator/>
      </w:r>
    </w:p>
  </w:endnote>
  <w:endnote w:type="continuationSeparator" w:id="0">
    <w:p w:rsidR="00511BF7" w:rsidRDefault="0051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F7" w:rsidRDefault="00511BF7">
      <w:pPr>
        <w:spacing w:after="0" w:line="240" w:lineRule="auto"/>
      </w:pPr>
      <w:r>
        <w:separator/>
      </w:r>
    </w:p>
  </w:footnote>
  <w:footnote w:type="continuationSeparator" w:id="0">
    <w:p w:rsidR="00511BF7" w:rsidRDefault="0051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228635"/>
      <w:docPartObj>
        <w:docPartGallery w:val="Page Numbers (Top of Page)"/>
        <w:docPartUnique/>
      </w:docPartObj>
    </w:sdtPr>
    <w:sdtEndPr/>
    <w:sdtContent>
      <w:p w:rsidR="001D4D81" w:rsidRDefault="001D4D81" w:rsidP="001D4D8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1A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246733"/>
      <w:docPartObj>
        <w:docPartGallery w:val="Page Numbers (Top of Page)"/>
        <w:docPartUnique/>
      </w:docPartObj>
    </w:sdtPr>
    <w:sdtEndPr/>
    <w:sdtContent>
      <w:p w:rsidR="001D4D81" w:rsidRDefault="001D4D81" w:rsidP="001D4D8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1A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0D3"/>
    <w:multiLevelType w:val="hybridMultilevel"/>
    <w:tmpl w:val="E766DECC"/>
    <w:lvl w:ilvl="0" w:tplc="C6AC384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pacing w:val="0"/>
        <w:sz w:val="28"/>
      </w:rPr>
    </w:lvl>
    <w:lvl w:ilvl="1" w:tplc="5EA44A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9A06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7360B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585A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FCAE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EE8BA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69E957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5EE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6D462C"/>
    <w:multiLevelType w:val="hybridMultilevel"/>
    <w:tmpl w:val="A02095C8"/>
    <w:lvl w:ilvl="0" w:tplc="7F4867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665A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0E51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02C1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323E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165A4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A64AA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EA10B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54B6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B774E8"/>
    <w:multiLevelType w:val="hybridMultilevel"/>
    <w:tmpl w:val="7474E12C"/>
    <w:lvl w:ilvl="0" w:tplc="FDCE5E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D3F04D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8077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1E74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520C1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8297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6B0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F38C8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0AB31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C05EE8"/>
    <w:multiLevelType w:val="hybridMultilevel"/>
    <w:tmpl w:val="673248C4"/>
    <w:lvl w:ilvl="0" w:tplc="E2F2FFB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998E56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4AAF1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96CF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0889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3C419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8ECC8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2A7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FC76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0C"/>
    <w:rsid w:val="000031A6"/>
    <w:rsid w:val="000057D7"/>
    <w:rsid w:val="00010A1D"/>
    <w:rsid w:val="00010AB8"/>
    <w:rsid w:val="00024B4B"/>
    <w:rsid w:val="000427DF"/>
    <w:rsid w:val="00051579"/>
    <w:rsid w:val="00057C0D"/>
    <w:rsid w:val="00073076"/>
    <w:rsid w:val="000740C1"/>
    <w:rsid w:val="00097043"/>
    <w:rsid w:val="00112220"/>
    <w:rsid w:val="001234F0"/>
    <w:rsid w:val="00142C17"/>
    <w:rsid w:val="001714AF"/>
    <w:rsid w:val="00195F23"/>
    <w:rsid w:val="001A041A"/>
    <w:rsid w:val="001A47C5"/>
    <w:rsid w:val="001B4F04"/>
    <w:rsid w:val="001C5875"/>
    <w:rsid w:val="001D4D81"/>
    <w:rsid w:val="001E4BED"/>
    <w:rsid w:val="0023723B"/>
    <w:rsid w:val="00267E9A"/>
    <w:rsid w:val="002722FE"/>
    <w:rsid w:val="00293E49"/>
    <w:rsid w:val="002D61CB"/>
    <w:rsid w:val="00313429"/>
    <w:rsid w:val="0033420A"/>
    <w:rsid w:val="00346E9D"/>
    <w:rsid w:val="00354C93"/>
    <w:rsid w:val="003639CE"/>
    <w:rsid w:val="00363F94"/>
    <w:rsid w:val="003A20A1"/>
    <w:rsid w:val="003A7EA6"/>
    <w:rsid w:val="003C574A"/>
    <w:rsid w:val="003D196C"/>
    <w:rsid w:val="003E2B41"/>
    <w:rsid w:val="003E2BA1"/>
    <w:rsid w:val="003F0F62"/>
    <w:rsid w:val="003F7693"/>
    <w:rsid w:val="00400A81"/>
    <w:rsid w:val="00411998"/>
    <w:rsid w:val="00483366"/>
    <w:rsid w:val="004939B0"/>
    <w:rsid w:val="004940E2"/>
    <w:rsid w:val="004B28F5"/>
    <w:rsid w:val="004D56BE"/>
    <w:rsid w:val="004D6A4F"/>
    <w:rsid w:val="004F12B1"/>
    <w:rsid w:val="00504D0C"/>
    <w:rsid w:val="00511BF7"/>
    <w:rsid w:val="00512C3E"/>
    <w:rsid w:val="005261D1"/>
    <w:rsid w:val="00532D04"/>
    <w:rsid w:val="00536BCA"/>
    <w:rsid w:val="005460A1"/>
    <w:rsid w:val="005801CC"/>
    <w:rsid w:val="00596F39"/>
    <w:rsid w:val="005A5514"/>
    <w:rsid w:val="005C5E2C"/>
    <w:rsid w:val="005C7DD1"/>
    <w:rsid w:val="00622320"/>
    <w:rsid w:val="00652F9A"/>
    <w:rsid w:val="00656250"/>
    <w:rsid w:val="00664F43"/>
    <w:rsid w:val="006B1970"/>
    <w:rsid w:val="00711DD1"/>
    <w:rsid w:val="00730BFE"/>
    <w:rsid w:val="007578D5"/>
    <w:rsid w:val="00763D28"/>
    <w:rsid w:val="007B6911"/>
    <w:rsid w:val="007C62DB"/>
    <w:rsid w:val="00811D90"/>
    <w:rsid w:val="00823117"/>
    <w:rsid w:val="00834BC2"/>
    <w:rsid w:val="008E50C6"/>
    <w:rsid w:val="008F0AF0"/>
    <w:rsid w:val="00913C4D"/>
    <w:rsid w:val="00922B25"/>
    <w:rsid w:val="00923EEB"/>
    <w:rsid w:val="00944D67"/>
    <w:rsid w:val="00961C8A"/>
    <w:rsid w:val="00964271"/>
    <w:rsid w:val="009965F2"/>
    <w:rsid w:val="009A3732"/>
    <w:rsid w:val="009A5550"/>
    <w:rsid w:val="009B4711"/>
    <w:rsid w:val="009E0131"/>
    <w:rsid w:val="009F75EF"/>
    <w:rsid w:val="00A06CD8"/>
    <w:rsid w:val="00A13DAB"/>
    <w:rsid w:val="00A5352C"/>
    <w:rsid w:val="00A77C55"/>
    <w:rsid w:val="00A92CD9"/>
    <w:rsid w:val="00AA3F24"/>
    <w:rsid w:val="00AC505D"/>
    <w:rsid w:val="00AD6C3D"/>
    <w:rsid w:val="00AE74BE"/>
    <w:rsid w:val="00B6398D"/>
    <w:rsid w:val="00BB4D02"/>
    <w:rsid w:val="00BC581E"/>
    <w:rsid w:val="00BD290B"/>
    <w:rsid w:val="00C0528A"/>
    <w:rsid w:val="00C12C6B"/>
    <w:rsid w:val="00CC4F27"/>
    <w:rsid w:val="00CD6B9D"/>
    <w:rsid w:val="00D6212A"/>
    <w:rsid w:val="00D823B2"/>
    <w:rsid w:val="00D866C3"/>
    <w:rsid w:val="00DC5B1B"/>
    <w:rsid w:val="00DD2792"/>
    <w:rsid w:val="00DE2C1A"/>
    <w:rsid w:val="00DE5950"/>
    <w:rsid w:val="00DF6DC2"/>
    <w:rsid w:val="00E14585"/>
    <w:rsid w:val="00E201EA"/>
    <w:rsid w:val="00E428A2"/>
    <w:rsid w:val="00E8666F"/>
    <w:rsid w:val="00E97864"/>
    <w:rsid w:val="00EA76A7"/>
    <w:rsid w:val="00EC207B"/>
    <w:rsid w:val="00F03569"/>
    <w:rsid w:val="00F07F96"/>
    <w:rsid w:val="00F14C43"/>
    <w:rsid w:val="00F36B31"/>
    <w:rsid w:val="00F45BBE"/>
    <w:rsid w:val="00F51C13"/>
    <w:rsid w:val="00F64A5F"/>
    <w:rsid w:val="00F73429"/>
    <w:rsid w:val="00F74DE3"/>
    <w:rsid w:val="00FC7577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B48BC"/>
  <w15:docId w15:val="{765D8BF7-CBE7-44E7-9AA5-15FBA8E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  <w14:ligatures w14:val="none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pPr>
      <w:widowControl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  <w14:ligatures w14:val="none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  <w14:ligatures w14:val="none"/>
    </w:rPr>
  </w:style>
  <w:style w:type="paragraph" w:customStyle="1" w:styleId="ConsPlusJurTerm">
    <w:name w:val="ConsPlusJurTerm"/>
    <w:uiPriority w:val="9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none"/>
    </w:rPr>
  </w:style>
  <w:style w:type="paragraph" w:customStyle="1" w:styleId="ConsPlusTextList">
    <w:name w:val="ConsPlusTextList"/>
    <w:uiPriority w:val="9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none"/>
    </w:rPr>
  </w:style>
  <w:style w:type="paragraph" w:customStyle="1" w:styleId="ConsPlusTextList1">
    <w:name w:val="ConsPlusTextList1"/>
    <w:uiPriority w:val="9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none"/>
    </w:rPr>
  </w:style>
  <w:style w:type="character" w:styleId="af3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Pr>
      <w:rFonts w:eastAsiaTheme="minorEastAsia" w:cs="Times New Roman"/>
      <w:sz w:val="20"/>
      <w:szCs w:val="20"/>
      <w:lang w:eastAsia="ru-RU"/>
      <w14:ligatures w14:val="none"/>
    </w:rPr>
  </w:style>
  <w:style w:type="character" w:customStyle="1" w:styleId="af5">
    <w:name w:val="Текст примечания Знак"/>
    <w:basedOn w:val="a0"/>
    <w:link w:val="af4"/>
    <w:uiPriority w:val="99"/>
    <w:rPr>
      <w:rFonts w:eastAsiaTheme="minorEastAsia" w:cs="Times New Roman"/>
      <w:sz w:val="20"/>
      <w:szCs w:val="20"/>
      <w:lang w:eastAsia="ru-RU"/>
      <w14:ligatures w14:val="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eastAsiaTheme="minorEastAsia" w:cs="Times New Roman"/>
      <w:b/>
      <w:bCs/>
      <w:sz w:val="20"/>
      <w:szCs w:val="20"/>
      <w:lang w:eastAsia="ru-RU"/>
      <w14:ligatures w14:val="none"/>
    </w:rPr>
  </w:style>
  <w:style w:type="paragraph" w:styleId="af8">
    <w:name w:val="Revision"/>
    <w:hidden/>
    <w:uiPriority w:val="99"/>
    <w:semiHidden/>
    <w:pPr>
      <w:spacing w:after="0" w:line="240" w:lineRule="auto"/>
    </w:pPr>
    <w:rPr>
      <w:rFonts w:eastAsiaTheme="minorEastAsia" w:cs="Times New Roman"/>
      <w:lang w:eastAsia="ru-RU"/>
      <w14:ligatures w14:val="none"/>
    </w:rPr>
  </w:style>
  <w:style w:type="table" w:styleId="af9">
    <w:name w:val="Table Grid"/>
    <w:basedOn w:val="a1"/>
    <w:uiPriority w:val="3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pPr>
      <w:ind w:left="720"/>
      <w:contextualSpacing/>
    </w:pPr>
    <w:rPr>
      <w:rFonts w:eastAsiaTheme="minorEastAsia" w:cs="Arial"/>
      <w:lang w:eastAsia="ru-RU"/>
      <w14:ligatures w14:val="none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  <w:rPr>
      <w:rFonts w:eastAsiaTheme="minorEastAsia" w:cs="Times New Roman"/>
      <w:lang w:eastAsia="ru-RU"/>
      <w14:ligatures w14:val="none"/>
    </w:rPr>
  </w:style>
  <w:style w:type="character" w:customStyle="1" w:styleId="afc">
    <w:name w:val="Верхний колонтитул Знак"/>
    <w:basedOn w:val="a0"/>
    <w:link w:val="afb"/>
    <w:uiPriority w:val="99"/>
    <w:rPr>
      <w:rFonts w:eastAsiaTheme="minorEastAsia" w:cs="Times New Roman"/>
      <w:lang w:eastAsia="ru-RU"/>
      <w14:ligatures w14:val="none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  <w:rPr>
      <w:rFonts w:eastAsiaTheme="minorEastAsia" w:cs="Times New Roman"/>
      <w:lang w:eastAsia="ru-RU"/>
      <w14:ligatures w14:val="none"/>
    </w:rPr>
  </w:style>
  <w:style w:type="character" w:customStyle="1" w:styleId="afe">
    <w:name w:val="Нижний колонтитул Знак"/>
    <w:basedOn w:val="a0"/>
    <w:link w:val="afd"/>
    <w:uiPriority w:val="99"/>
    <w:rPr>
      <w:rFonts w:eastAsiaTheme="minorEastAsia" w:cs="Times New Roman"/>
      <w:lang w:eastAsia="ru-RU"/>
      <w14:ligatures w14:val="none"/>
    </w:rPr>
  </w:style>
  <w:style w:type="character" w:styleId="aff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6401&amp;date=15.06.2023&amp;dst=551&amp;field=134" TargetMode="External"/><Relationship Id="rId18" Type="http://schemas.openxmlformats.org/officeDocument/2006/relationships/hyperlink" Target="https://login.consultant.ru/link/?req=doc&amp;base=LAW&amp;n=441938&amp;date=15.06.2023&amp;dst=105697&amp;field=134" TargetMode="External"/><Relationship Id="rId26" Type="http://schemas.openxmlformats.org/officeDocument/2006/relationships/hyperlink" Target="https://login.consultant.ru/link/?req=doc&amp;base=LAW&amp;n=433674&amp;date=15.06.2023&amp;dst=5632&amp;field=134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login.consultant.ru/link/?req=doc&amp;base=OTN&amp;n=7014&amp;date=15.06.2023&amp;dst=100230&amp;field=134" TargetMode="External"/><Relationship Id="rId34" Type="http://schemas.openxmlformats.org/officeDocument/2006/relationships/hyperlink" Target="https://login.consultant.ru/link/?req=doc&amp;base=LAW&amp;n=436401&amp;date=15.06.2023" TargetMode="Externa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65247&amp;date=21.06.2023" TargetMode="External"/><Relationship Id="rId20" Type="http://schemas.openxmlformats.org/officeDocument/2006/relationships/hyperlink" Target="https://login.consultant.ru/link/?req=doc&amp;base=LAW&amp;n=260676&amp;date=15.06.2023" TargetMode="External"/><Relationship Id="rId29" Type="http://schemas.openxmlformats.org/officeDocument/2006/relationships/hyperlink" Target="https://login.consultant.ru/link/?req=doc&amp;base=LAW&amp;n=441938&amp;date=15.06.2023&amp;dst=100162&amp;field=13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49407&amp;date=15.06.2023" TargetMode="External"/><Relationship Id="rId24" Type="http://schemas.openxmlformats.org/officeDocument/2006/relationships/hyperlink" Target="https://login.consultant.ru/link/?req=doc&amp;base=OTN&amp;n=7014&amp;date=15.06.2023" TargetMode="External"/><Relationship Id="rId32" Type="http://schemas.openxmlformats.org/officeDocument/2006/relationships/hyperlink" Target="https://login.consultant.ru/link/?req=doc&amp;base=LAW&amp;n=441938&amp;date=15.06.2023&amp;dst=100162&amp;field=134" TargetMode="External"/><Relationship Id="rId37" Type="http://schemas.openxmlformats.org/officeDocument/2006/relationships/hyperlink" Target="https://login.consultant.ru/link/?req=doc&amp;base=LAW&amp;n=436401&amp;date=15.06.2023&amp;dst=752&amp;field=13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OTN&amp;n=8812&amp;date=21.06.2023" TargetMode="External"/><Relationship Id="rId23" Type="http://schemas.openxmlformats.org/officeDocument/2006/relationships/hyperlink" Target="https://login.consultant.ru/link/?req=doc&amp;base=OTN&amp;n=8812&amp;date=15.06.2023" TargetMode="External"/><Relationship Id="rId28" Type="http://schemas.openxmlformats.org/officeDocument/2006/relationships/hyperlink" Target="https://login.consultant.ru/link/?req=doc&amp;base=LAW&amp;n=394451&amp;date=15.06.2023&amp;dst=100496&amp;field=134" TargetMode="External"/><Relationship Id="rId36" Type="http://schemas.openxmlformats.org/officeDocument/2006/relationships/hyperlink" Target="https://login.consultant.ru/link/?req=doc&amp;base=LAW&amp;n=436401&amp;date=15.06.2023" TargetMode="External"/><Relationship Id="rId10" Type="http://schemas.openxmlformats.org/officeDocument/2006/relationships/hyperlink" Target="https://login.consultant.ru/link/?req=doc&amp;base=LAW&amp;n=436792&amp;date=22.08.2023&amp;dst=752&amp;field=134" TargetMode="External"/><Relationship Id="rId19" Type="http://schemas.openxmlformats.org/officeDocument/2006/relationships/hyperlink" Target="https://login.consultant.ru/link/?req=doc&amp;base=OTN&amp;n=7014&amp;date=15.06.2023" TargetMode="External"/><Relationship Id="rId31" Type="http://schemas.openxmlformats.org/officeDocument/2006/relationships/hyperlink" Target="https://login.consultant.ru/link/?req=doc&amp;base=LAW&amp;n=441938&amp;date=15.06.2023&amp;dst=10016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792&amp;date=22.08.2023&amp;dst=551&amp;field=134" TargetMode="External"/><Relationship Id="rId14" Type="http://schemas.openxmlformats.org/officeDocument/2006/relationships/hyperlink" Target="https://login.consultant.ru/link/?req=doc&amp;base=LAW&amp;n=432829&amp;date=15.06.2023&amp;dst=100028&amp;field=134" TargetMode="External"/><Relationship Id="rId22" Type="http://schemas.openxmlformats.org/officeDocument/2006/relationships/hyperlink" Target="https://login.consultant.ru/link/?req=doc&amp;base=OTN&amp;n=7014&amp;date=15.06.2023" TargetMode="External"/><Relationship Id="rId27" Type="http://schemas.openxmlformats.org/officeDocument/2006/relationships/hyperlink" Target="https://login.consultant.ru/link/?req=doc&amp;base=LAW&amp;n=324370&amp;date=15.06.2023" TargetMode="External"/><Relationship Id="rId30" Type="http://schemas.openxmlformats.org/officeDocument/2006/relationships/hyperlink" Target="https://login.consultant.ru/link/?req=doc&amp;base=LAW&amp;n=442289&amp;date=15.06.2023&amp;dst=100010&amp;field=134" TargetMode="External"/><Relationship Id="rId35" Type="http://schemas.openxmlformats.org/officeDocument/2006/relationships/hyperlink" Target="https://login.consultant.ru/link/?req=doc&amp;base=LAW&amp;n=436401&amp;date=15.06.2023" TargetMode="External"/><Relationship Id="rId43" Type="http://schemas.microsoft.com/office/2018/08/relationships/commentsExtensible" Target="commentsExtensible.xml"/><Relationship Id="rId8" Type="http://schemas.openxmlformats.org/officeDocument/2006/relationships/hyperlink" Target="https://login.consultant.ru/link/?req=doc&amp;base=LAW&amp;n=439195&amp;date=15.06.2023&amp;dst=70&amp;field=134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432829&amp;date=15.06.2023&amp;dst=100070&amp;field=134" TargetMode="External"/><Relationship Id="rId25" Type="http://schemas.openxmlformats.org/officeDocument/2006/relationships/hyperlink" Target="https://login.consultant.ru/link/?req=doc&amp;base=LAW&amp;n=343780&amp;date=15.06.2023&amp;dst=100487&amp;field=134" TargetMode="External"/><Relationship Id="rId33" Type="http://schemas.openxmlformats.org/officeDocument/2006/relationships/hyperlink" Target="https://login.consultant.ru/link/?req=doc&amp;base=LAW&amp;n=442289&amp;date=15.06.2023&amp;dst=100010&amp;field=134" TargetMode="External"/><Relationship Id="rId38" Type="http://schemas.openxmlformats.org/officeDocument/2006/relationships/hyperlink" Target="https://login.consultant.ru/link/?req=doc&amp;base=LAW&amp;n=443764&amp;date=15.06.2023&amp;dst=10020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60C6-A45C-463F-B354-3F2D737C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21917</Words>
  <Characters>124933</Characters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2023-11-09T09:44:00Z</dcterms:created>
  <dcterms:modified xsi:type="dcterms:W3CDTF">2023-11-09T15:11:00Z</dcterms:modified>
</cp:coreProperties>
</file>