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3D9D3BE3" w:rsidR="00C86C57" w:rsidRPr="00D304BD" w:rsidRDefault="00A9006F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5985D2A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266021">
        <w:rPr>
          <w:sz w:val="28"/>
          <w:szCs w:val="28"/>
        </w:rPr>
        <w:t>указ</w:t>
      </w:r>
      <w:r w:rsidR="00A9006F">
        <w:rPr>
          <w:sz w:val="28"/>
          <w:szCs w:val="28"/>
        </w:rPr>
        <w:t>ом</w:t>
      </w:r>
      <w:r w:rsidR="00266021">
        <w:rPr>
          <w:sz w:val="28"/>
          <w:szCs w:val="28"/>
        </w:rPr>
        <w:t xml:space="preserve"> Губернатора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42BB7028" w:rsidR="00C86C57" w:rsidRDefault="00815DFE" w:rsidP="006C586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5363B6E891C24015870B9CD87A5AA1A2"/>
                </w:placeholder>
              </w:sdtPr>
              <w:sdtEndPr/>
              <w:sdtContent>
                <w:r w:rsidR="000E7833">
                  <w:rPr>
                    <w:sz w:val="28"/>
                    <w:szCs w:val="28"/>
                  </w:rPr>
                  <w:t>12</w:t>
                </w:r>
                <w:r w:rsidR="006C586A">
                  <w:rPr>
                    <w:sz w:val="28"/>
                    <w:szCs w:val="28"/>
                  </w:rPr>
                  <w:t xml:space="preserve"> мая 2020 г.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9F73D64" w:rsidR="00C86C57" w:rsidRPr="006C586A" w:rsidRDefault="006C586A" w:rsidP="006C586A">
            <w:pPr>
              <w:jc w:val="center"/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</w:rPr>
              <w:t>43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07CD94FF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266021">
        <w:rPr>
          <w:b/>
          <w:bCs/>
          <w:caps/>
          <w:sz w:val="28"/>
          <w:szCs w:val="28"/>
        </w:rPr>
        <w:t>порядок</w:t>
      </w:r>
    </w:p>
    <w:p w14:paraId="2F9BEE0E" w14:textId="38C9CF52" w:rsidR="006620C8" w:rsidRPr="000557F3" w:rsidRDefault="000557F3" w:rsidP="00DE334A">
      <w:pPr>
        <w:spacing w:after="120"/>
        <w:ind w:right="-1" w:firstLine="1134"/>
        <w:jc w:val="center"/>
        <w:rPr>
          <w:b/>
          <w:bCs/>
        </w:rPr>
        <w:sectPr w:rsidR="006620C8" w:rsidRPr="000557F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57F3">
        <w:rPr>
          <w:b/>
          <w:sz w:val="28"/>
          <w:szCs w:val="28"/>
        </w:rPr>
        <w:t xml:space="preserve">оформления и использования цифровых пропусков для въезда </w:t>
      </w:r>
      <w:r w:rsidR="00D0090B">
        <w:rPr>
          <w:b/>
          <w:sz w:val="28"/>
          <w:szCs w:val="28"/>
        </w:rPr>
        <w:t xml:space="preserve">граждан </w:t>
      </w:r>
      <w:r w:rsidR="00A9006F">
        <w:rPr>
          <w:b/>
          <w:sz w:val="28"/>
          <w:szCs w:val="28"/>
        </w:rPr>
        <w:t>на территорию</w:t>
      </w:r>
      <w:r w:rsidRPr="000557F3">
        <w:rPr>
          <w:b/>
          <w:sz w:val="28"/>
          <w:szCs w:val="28"/>
        </w:rPr>
        <w:t xml:space="preserve"> Сахалинской области в период действия режима повышенной готовности</w:t>
      </w:r>
      <w:r w:rsidR="00B558FE" w:rsidRPr="00B558FE">
        <w:t xml:space="preserve"> </w:t>
      </w:r>
      <w:r w:rsidR="00B558FE" w:rsidRPr="00B558FE">
        <w:rPr>
          <w:b/>
          <w:sz w:val="28"/>
          <w:szCs w:val="28"/>
        </w:rPr>
        <w:t xml:space="preserve">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</w:t>
      </w:r>
      <w:r w:rsidRPr="000557F3">
        <w:rPr>
          <w:b/>
          <w:sz w:val="28"/>
          <w:szCs w:val="28"/>
        </w:rPr>
        <w:t>на территории Сахалинской области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F12265">
      <w:pPr>
        <w:spacing w:line="360" w:lineRule="auto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EBB7B3" w14:textId="3B49C221" w:rsidR="002A1447" w:rsidRDefault="002A1447" w:rsidP="00765FB3">
      <w:pPr>
        <w:jc w:val="both"/>
        <w:rPr>
          <w:sz w:val="28"/>
          <w:szCs w:val="28"/>
        </w:rPr>
      </w:pPr>
    </w:p>
    <w:p w14:paraId="24BB7376" w14:textId="4360E759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оформления и использования цифровых пропусков для въезда граждан на территорию Сахалинской области в период действия режима повышенной готовности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на территории Сахалин</w:t>
      </w:r>
      <w:r w:rsidR="009C05AB">
        <w:rPr>
          <w:sz w:val="28"/>
          <w:szCs w:val="28"/>
        </w:rPr>
        <w:t>ской области (далее – Порядок)</w:t>
      </w:r>
      <w:r>
        <w:rPr>
          <w:sz w:val="28"/>
          <w:szCs w:val="28"/>
        </w:rPr>
        <w:t xml:space="preserve"> устанавливает процедуру получения и предъявления цифровых пропусков для въезда граждан на территорию Сахалинской области</w:t>
      </w:r>
      <w:r w:rsidR="009C05AB">
        <w:rPr>
          <w:sz w:val="28"/>
          <w:szCs w:val="28"/>
        </w:rPr>
        <w:t xml:space="preserve"> (далее – цифровой пропуск)</w:t>
      </w:r>
      <w:r>
        <w:rPr>
          <w:sz w:val="28"/>
          <w:szCs w:val="28"/>
        </w:rPr>
        <w:t>.</w:t>
      </w:r>
    </w:p>
    <w:p w14:paraId="46494AB0" w14:textId="4C405362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2. Въезд граждан, у которых отсутствует регистрация по месту жительства (месту пребывания) на территории Сахалинской области</w:t>
      </w:r>
      <w:r>
        <w:t xml:space="preserve"> </w:t>
      </w:r>
      <w:r>
        <w:rPr>
          <w:sz w:val="28"/>
          <w:szCs w:val="28"/>
        </w:rPr>
        <w:t>или объект</w:t>
      </w:r>
      <w:r w:rsidR="00A9251F">
        <w:rPr>
          <w:sz w:val="28"/>
          <w:szCs w:val="28"/>
        </w:rPr>
        <w:t>ы</w:t>
      </w:r>
      <w:r>
        <w:rPr>
          <w:sz w:val="28"/>
          <w:szCs w:val="28"/>
        </w:rPr>
        <w:t xml:space="preserve"> жилого недв</w:t>
      </w:r>
      <w:r w:rsidR="00A9251F">
        <w:rPr>
          <w:sz w:val="28"/>
          <w:szCs w:val="28"/>
        </w:rPr>
        <w:t>ижимого имущества, принадлежащие</w:t>
      </w:r>
      <w:r>
        <w:rPr>
          <w:sz w:val="28"/>
          <w:szCs w:val="28"/>
        </w:rPr>
        <w:t xml:space="preserve"> им на праве собственности, на территорию Сахалинской области из других субъектов Российской Федерации осуществляется по цифровому пропуску при предъявлении документа, удостоверяющего личность.</w:t>
      </w:r>
    </w:p>
    <w:p w14:paraId="4AE991DC" w14:textId="77777777" w:rsidR="005E71FA" w:rsidRPr="009C05AB" w:rsidRDefault="002A1447" w:rsidP="008F5A18">
      <w:pPr>
        <w:autoSpaceDE w:val="0"/>
        <w:autoSpaceDN w:val="0"/>
        <w:spacing w:line="336" w:lineRule="auto"/>
        <w:ind w:firstLine="540"/>
        <w:jc w:val="both"/>
        <w:rPr>
          <w:rStyle w:val="ac"/>
          <w:color w:val="000000" w:themeColor="text1"/>
          <w:sz w:val="22"/>
          <w:szCs w:val="22"/>
          <w:u w:val="none"/>
        </w:rPr>
      </w:pPr>
      <w:r>
        <w:rPr>
          <w:sz w:val="28"/>
          <w:szCs w:val="28"/>
        </w:rPr>
        <w:t xml:space="preserve">3. </w:t>
      </w:r>
      <w:r w:rsidRPr="009C05AB">
        <w:rPr>
          <w:color w:val="000000" w:themeColor="text1"/>
          <w:sz w:val="28"/>
          <w:szCs w:val="28"/>
        </w:rPr>
        <w:t>Получение цифрового пропуска осуществляется гражданином путем подачи заяв</w:t>
      </w:r>
      <w:r w:rsidR="006E0FB2">
        <w:rPr>
          <w:color w:val="000000" w:themeColor="text1"/>
          <w:sz w:val="28"/>
          <w:szCs w:val="28"/>
        </w:rPr>
        <w:t>ления с использованием Интернет-</w:t>
      </w:r>
      <w:r w:rsidRPr="009C05AB">
        <w:rPr>
          <w:color w:val="000000" w:themeColor="text1"/>
          <w:sz w:val="28"/>
          <w:szCs w:val="28"/>
        </w:rPr>
        <w:t xml:space="preserve">портала </w:t>
      </w:r>
      <w:hyperlink r:id="rId12" w:history="1">
        <w:r w:rsidRPr="005E71FA">
          <w:rPr>
            <w:rStyle w:val="ac"/>
            <w:color w:val="000000" w:themeColor="text1"/>
            <w:sz w:val="28"/>
            <w:szCs w:val="28"/>
            <w:u w:val="none"/>
          </w:rPr>
          <w:t>https://dp.</w:t>
        </w:r>
        <w:r w:rsidRPr="005E71F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sakhalin</w:t>
        </w:r>
        <w:r w:rsidRPr="005E71F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Pr="005E71F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5E71F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Pr="005E71F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r w:rsidRPr="005E71FA">
          <w:rPr>
            <w:rStyle w:val="ac"/>
            <w:color w:val="000000" w:themeColor="text1"/>
            <w:sz w:val="28"/>
            <w:szCs w:val="28"/>
            <w:u w:val="none"/>
          </w:rPr>
          <w:t>/</w:t>
        </w:r>
      </w:hyperlink>
      <w:r w:rsidR="005E71FA" w:rsidRPr="005E71FA">
        <w:rPr>
          <w:rStyle w:val="ac"/>
          <w:color w:val="000000" w:themeColor="text1"/>
          <w:sz w:val="28"/>
          <w:szCs w:val="28"/>
          <w:u w:val="none"/>
        </w:rPr>
        <w:t xml:space="preserve"> (далее – Портал).</w:t>
      </w:r>
    </w:p>
    <w:p w14:paraId="49DA0C50" w14:textId="5D919AE0" w:rsidR="002A1447" w:rsidRPr="009C05AB" w:rsidRDefault="002A1447" w:rsidP="008F5A18">
      <w:pPr>
        <w:autoSpaceDE w:val="0"/>
        <w:autoSpaceDN w:val="0"/>
        <w:spacing w:line="336" w:lineRule="auto"/>
        <w:ind w:firstLine="540"/>
        <w:jc w:val="both"/>
        <w:rPr>
          <w:color w:val="000000" w:themeColor="text1"/>
        </w:rPr>
      </w:pPr>
      <w:r w:rsidRPr="009C05AB">
        <w:rPr>
          <w:rStyle w:val="ac"/>
          <w:color w:val="000000" w:themeColor="text1"/>
          <w:sz w:val="28"/>
          <w:szCs w:val="28"/>
          <w:u w:val="none"/>
        </w:rPr>
        <w:lastRenderedPageBreak/>
        <w:t xml:space="preserve">4. </w:t>
      </w:r>
      <w:r w:rsidRPr="009C05AB">
        <w:rPr>
          <w:color w:val="000000" w:themeColor="text1"/>
          <w:sz w:val="28"/>
          <w:szCs w:val="28"/>
        </w:rPr>
        <w:t xml:space="preserve">Заявление подается не менее чем за три </w:t>
      </w:r>
      <w:r w:rsidR="006E0FB2">
        <w:rPr>
          <w:color w:val="000000" w:themeColor="text1"/>
          <w:sz w:val="28"/>
          <w:szCs w:val="28"/>
        </w:rPr>
        <w:t xml:space="preserve">рабочих </w:t>
      </w:r>
      <w:r w:rsidRPr="009C05AB">
        <w:rPr>
          <w:color w:val="000000" w:themeColor="text1"/>
          <w:sz w:val="28"/>
          <w:szCs w:val="28"/>
        </w:rPr>
        <w:t>дня до даты въезда на территорию Сахалинской области.</w:t>
      </w:r>
    </w:p>
    <w:p w14:paraId="4D17348D" w14:textId="77777777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 w:rsidRPr="009C05AB">
        <w:rPr>
          <w:color w:val="000000" w:themeColor="text1"/>
          <w:sz w:val="28"/>
          <w:szCs w:val="28"/>
        </w:rPr>
        <w:t>4.1. В заявлении указываются</w:t>
      </w:r>
      <w:r>
        <w:rPr>
          <w:sz w:val="28"/>
          <w:szCs w:val="28"/>
        </w:rPr>
        <w:t>:</w:t>
      </w:r>
    </w:p>
    <w:p w14:paraId="0E47D6BF" w14:textId="77777777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фамилия, имя, отчество (при наличии);</w:t>
      </w:r>
    </w:p>
    <w:p w14:paraId="750628D6" w14:textId="77777777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адрес планируемого места пребывания на территории Сахалинской области;</w:t>
      </w:r>
    </w:p>
    <w:p w14:paraId="08599694" w14:textId="1ED5A2D7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контактные данные заявителя (номер мобильного телефона, адрес электронной почты)</w:t>
      </w:r>
      <w:r w:rsidR="006E0FB2">
        <w:rPr>
          <w:sz w:val="28"/>
          <w:szCs w:val="28"/>
        </w:rPr>
        <w:t>;</w:t>
      </w:r>
    </w:p>
    <w:p w14:paraId="6FF2508E" w14:textId="77777777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вид транспорта (морской, воздушный), номер рейса;</w:t>
      </w:r>
    </w:p>
    <w:p w14:paraId="3E09388B" w14:textId="77777777" w:rsidR="002A1447" w:rsidRDefault="002A1447" w:rsidP="008F5A18">
      <w:pPr>
        <w:autoSpaceDE w:val="0"/>
        <w:autoSpaceDN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4.1.5. дата прибытия в Сахалинскую область;</w:t>
      </w:r>
    </w:p>
    <w:p w14:paraId="02CB0823" w14:textId="77777777" w:rsidR="002A1447" w:rsidRDefault="002A1447" w:rsidP="008F5A18">
      <w:pPr>
        <w:autoSpaceDE w:val="0"/>
        <w:autoSpaceDN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4.1.6. информация о работодателе (наименование, ИНН, контактное лицо Ф.И.О., номер телефона).</w:t>
      </w:r>
    </w:p>
    <w:p w14:paraId="4203DFCF" w14:textId="77777777" w:rsidR="002A1447" w:rsidRDefault="002A1447" w:rsidP="008F5A18">
      <w:pPr>
        <w:autoSpaceDE w:val="0"/>
        <w:autoSpaceDN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При подаче заявления гражданин:</w:t>
      </w:r>
    </w:p>
    <w:p w14:paraId="29ADF1C7" w14:textId="2F9AADD2" w:rsidR="002A1447" w:rsidRDefault="002A1447" w:rsidP="008F5A18">
      <w:pPr>
        <w:autoSpaceDE w:val="0"/>
        <w:autoSpaceDN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4.2.1. уведомляется о действующих на территории Сахалинской области запретах и ограничениях в соответствии с указом Губернатора Сахалинской области от 18.03.2020</w:t>
      </w:r>
      <w:r>
        <w:t xml:space="preserve"> </w:t>
      </w:r>
      <w:r>
        <w:rPr>
          <w:sz w:val="28"/>
          <w:szCs w:val="28"/>
        </w:rPr>
        <w:t>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Сахалинской области»;</w:t>
      </w:r>
    </w:p>
    <w:p w14:paraId="11212727" w14:textId="77777777" w:rsidR="002A1447" w:rsidRDefault="002A1447" w:rsidP="008F5A18">
      <w:pPr>
        <w:autoSpaceDE w:val="0"/>
        <w:autoSpaceDN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4.2.2. подтверждает отсутствие у него явных признаков инфекции (повышенная температура, кашель, затрудненное дыхание).</w:t>
      </w:r>
    </w:p>
    <w:p w14:paraId="3FE7BE10" w14:textId="19698009" w:rsidR="002A1447" w:rsidRDefault="00E4232A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После заполнения заявления ц</w:t>
      </w:r>
      <w:r w:rsidR="002A1447">
        <w:rPr>
          <w:sz w:val="28"/>
          <w:szCs w:val="28"/>
        </w:rPr>
        <w:t>ифровой пропуск автоматически формируется и направляется на рассмотрение (статус цифрового пропуска «в работе»).</w:t>
      </w:r>
    </w:p>
    <w:p w14:paraId="38733CD0" w14:textId="2D916D03" w:rsidR="002A1447" w:rsidRDefault="002A1447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На основании сведений, содержащихся в уведомлении работодателя, представляемом в соответствии с подпунктом 7.7 указа Губернатора Сахалинской области от 18.03.2020</w:t>
      </w:r>
      <w:r>
        <w:t xml:space="preserve"> </w:t>
      </w:r>
      <w:r>
        <w:rPr>
          <w:sz w:val="28"/>
          <w:szCs w:val="28"/>
        </w:rPr>
        <w:t xml:space="preserve">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</w:t>
      </w:r>
      <w:r>
        <w:rPr>
          <w:sz w:val="28"/>
          <w:szCs w:val="28"/>
        </w:rPr>
        <w:lastRenderedPageBreak/>
        <w:t xml:space="preserve">предотвращению распространения новой коронавирусной инфекции </w:t>
      </w:r>
      <w:r w:rsidR="00E4232A">
        <w:rPr>
          <w:sz w:val="28"/>
          <w:szCs w:val="28"/>
        </w:rPr>
        <w:br/>
      </w:r>
      <w:r>
        <w:rPr>
          <w:sz w:val="28"/>
          <w:szCs w:val="28"/>
        </w:rPr>
        <w:t>(2019-nCov) на территории Сахалинской области»</w:t>
      </w:r>
      <w:r w:rsidR="00E4232A">
        <w:rPr>
          <w:sz w:val="28"/>
          <w:szCs w:val="28"/>
        </w:rPr>
        <w:t xml:space="preserve"> (далее – </w:t>
      </w:r>
      <w:r w:rsidR="005E71FA">
        <w:rPr>
          <w:sz w:val="28"/>
          <w:szCs w:val="28"/>
        </w:rPr>
        <w:t>У</w:t>
      </w:r>
      <w:r w:rsidR="00E4232A">
        <w:rPr>
          <w:sz w:val="28"/>
          <w:szCs w:val="28"/>
        </w:rPr>
        <w:t>каз</w:t>
      </w:r>
      <w:r w:rsidR="005E71FA">
        <w:rPr>
          <w:sz w:val="28"/>
          <w:szCs w:val="28"/>
        </w:rPr>
        <w:t xml:space="preserve"> №16</w:t>
      </w:r>
      <w:r w:rsidR="00E4232A">
        <w:rPr>
          <w:sz w:val="28"/>
          <w:szCs w:val="28"/>
        </w:rPr>
        <w:t>)</w:t>
      </w:r>
      <w:r>
        <w:rPr>
          <w:sz w:val="28"/>
          <w:szCs w:val="28"/>
        </w:rPr>
        <w:t>, агентством по труду и занятости населения  Сахалинской области в течение двух рабочих дней принимается одно из двух решений:</w:t>
      </w:r>
    </w:p>
    <w:p w14:paraId="28E6B8E6" w14:textId="33C5D949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E71FA" w:rsidRPr="005E71FA">
        <w:rPr>
          <w:sz w:val="28"/>
          <w:szCs w:val="28"/>
        </w:rPr>
        <w:t>об удовлетворении заявления на получение цифрового пропуска путем присвоения на Портале цифровому пропуску статуса «подтвержден»</w:t>
      </w:r>
      <w:r>
        <w:rPr>
          <w:sz w:val="28"/>
          <w:szCs w:val="28"/>
        </w:rPr>
        <w:t>;</w:t>
      </w:r>
    </w:p>
    <w:p w14:paraId="365017F0" w14:textId="06F25823" w:rsidR="002A1447" w:rsidRDefault="002A1447" w:rsidP="008F5A18">
      <w:pPr>
        <w:autoSpaceDE w:val="0"/>
        <w:autoSpaceDN w:val="0"/>
        <w:spacing w:line="336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71FA" w:rsidRPr="005E71FA">
        <w:rPr>
          <w:sz w:val="28"/>
          <w:szCs w:val="28"/>
        </w:rPr>
        <w:t>об отказе в удовлетворении заявления на получение цифрового пропуска путем присвоения на Портале цифровому пропуску статуса «отказано».</w:t>
      </w:r>
    </w:p>
    <w:p w14:paraId="5FDEF354" w14:textId="5D394533" w:rsidR="002A1447" w:rsidRDefault="002A1447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71F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="005E71FA">
        <w:rPr>
          <w:sz w:val="28"/>
          <w:szCs w:val="28"/>
        </w:rPr>
        <w:t>принятия решения об отказе</w:t>
      </w:r>
      <w:r>
        <w:rPr>
          <w:sz w:val="28"/>
          <w:szCs w:val="28"/>
        </w:rPr>
        <w:t xml:space="preserve"> в удовлетворении заявления</w:t>
      </w:r>
      <w:r w:rsidR="005E71FA" w:rsidRPr="005E71FA">
        <w:t xml:space="preserve"> </w:t>
      </w:r>
      <w:r w:rsidR="005E71FA" w:rsidRPr="005E71FA">
        <w:rPr>
          <w:sz w:val="28"/>
          <w:szCs w:val="28"/>
        </w:rPr>
        <w:t>на получение цифрового пропуска</w:t>
      </w:r>
      <w:r w:rsidRPr="005E71FA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5E71FA">
        <w:rPr>
          <w:sz w:val="28"/>
          <w:szCs w:val="28"/>
        </w:rPr>
        <w:t>е</w:t>
      </w:r>
      <w:r>
        <w:rPr>
          <w:sz w:val="28"/>
          <w:szCs w:val="28"/>
        </w:rPr>
        <w:t>тся отсутствие уведомления работодателя</w:t>
      </w:r>
      <w:r w:rsidR="005E71FA">
        <w:rPr>
          <w:sz w:val="28"/>
          <w:szCs w:val="28"/>
        </w:rPr>
        <w:t>, направленного</w:t>
      </w:r>
      <w:r>
        <w:rPr>
          <w:sz w:val="28"/>
          <w:szCs w:val="28"/>
        </w:rPr>
        <w:t xml:space="preserve"> в</w:t>
      </w:r>
      <w:r w:rsidR="005E71FA">
        <w:rPr>
          <w:sz w:val="28"/>
          <w:szCs w:val="28"/>
        </w:rPr>
        <w:t xml:space="preserve"> соответствии с подпунктом 7.7 У</w:t>
      </w:r>
      <w:r>
        <w:rPr>
          <w:sz w:val="28"/>
          <w:szCs w:val="28"/>
        </w:rPr>
        <w:t>каза</w:t>
      </w:r>
      <w:r w:rsidR="005E71FA">
        <w:rPr>
          <w:sz w:val="28"/>
          <w:szCs w:val="28"/>
        </w:rPr>
        <w:t xml:space="preserve"> №16</w:t>
      </w:r>
      <w:r>
        <w:rPr>
          <w:sz w:val="28"/>
          <w:szCs w:val="28"/>
        </w:rPr>
        <w:t>.</w:t>
      </w:r>
    </w:p>
    <w:p w14:paraId="0729B82F" w14:textId="0E498E23" w:rsidR="002A1447" w:rsidRDefault="002A1447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результате рассмотрения заявления в течение двух рабочих дней с момента подачи заявления направляется на адрес электронной почты, указанный в заявлении</w:t>
      </w:r>
      <w:r w:rsidR="008F5A18">
        <w:rPr>
          <w:sz w:val="28"/>
          <w:szCs w:val="28"/>
        </w:rPr>
        <w:t>, посредством сервисов Портала</w:t>
      </w:r>
      <w:r>
        <w:rPr>
          <w:sz w:val="28"/>
          <w:szCs w:val="28"/>
        </w:rPr>
        <w:t xml:space="preserve">. Информацию о статусе пропуска можно проверить непосредственно на </w:t>
      </w:r>
      <w:r w:rsidR="008F5A18">
        <w:rPr>
          <w:sz w:val="28"/>
          <w:szCs w:val="28"/>
        </w:rPr>
        <w:t>П</w:t>
      </w:r>
      <w:r w:rsidRPr="0034341F">
        <w:rPr>
          <w:color w:val="000000" w:themeColor="text1"/>
          <w:sz w:val="28"/>
          <w:szCs w:val="28"/>
        </w:rPr>
        <w:t>ортале</w:t>
      </w:r>
      <w:r w:rsidR="008F5A18">
        <w:rPr>
          <w:color w:val="000000" w:themeColor="text1"/>
          <w:sz w:val="28"/>
          <w:szCs w:val="28"/>
        </w:rPr>
        <w:t>,</w:t>
      </w:r>
      <w:r w:rsidRPr="0034341F">
        <w:rPr>
          <w:color w:val="000000" w:themeColor="text1"/>
          <w:sz w:val="28"/>
          <w:szCs w:val="28"/>
        </w:rPr>
        <w:t xml:space="preserve"> введя </w:t>
      </w:r>
      <w:r>
        <w:rPr>
          <w:sz w:val="28"/>
          <w:szCs w:val="28"/>
        </w:rPr>
        <w:t>номер мобильного телефона, указанный в заявлении.</w:t>
      </w:r>
    </w:p>
    <w:p w14:paraId="668B8E4E" w14:textId="77777777" w:rsidR="002A1447" w:rsidRDefault="002A1447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Цифровой пропуск можно скачать или распечатать (при наличии технической возможности), а его номер записать в целях его предъявления для проверки должностным лицам, уполномоченным на составление административных протоколов об административных правонарушениях, предусмотренных статьей 20.6.1 КоАП РФ. </w:t>
      </w:r>
    </w:p>
    <w:p w14:paraId="2F9BEE12" w14:textId="1515D41F" w:rsidR="00D15934" w:rsidRDefault="002A1447" w:rsidP="008F5A18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невозможности представить цифровой пропуск в виде кода для проверки может быть представлен номер цифрового пропуска.</w:t>
      </w:r>
    </w:p>
    <w:p w14:paraId="01776390" w14:textId="77777777" w:rsidR="005E71FA" w:rsidRDefault="005E71FA" w:rsidP="005E71FA">
      <w:pPr>
        <w:spacing w:line="360" w:lineRule="auto"/>
        <w:ind w:firstLine="539"/>
        <w:jc w:val="both"/>
        <w:rPr>
          <w:b/>
          <w:bCs/>
          <w:sz w:val="28"/>
          <w:szCs w:val="28"/>
        </w:rPr>
        <w:sectPr w:rsidR="005E71FA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36EB16DE" w14:textId="77777777" w:rsidR="00765FB3" w:rsidRPr="00337D5D" w:rsidRDefault="00765FB3" w:rsidP="00BD6E45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C591" w14:textId="77777777" w:rsidR="00D83046" w:rsidRDefault="00D83046">
      <w:r>
        <w:separator/>
      </w:r>
    </w:p>
  </w:endnote>
  <w:endnote w:type="continuationSeparator" w:id="0">
    <w:p w14:paraId="49CA7013" w14:textId="77777777" w:rsidR="00D83046" w:rsidRDefault="00D83046">
      <w:r>
        <w:continuationSeparator/>
      </w:r>
    </w:p>
  </w:endnote>
  <w:endnote w:type="continuationNotice" w:id="1">
    <w:p w14:paraId="672ED391" w14:textId="77777777" w:rsidR="00AB6992" w:rsidRDefault="00AB6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D83046" w:rsidRPr="001067EA" w:rsidRDefault="00D83046">
    <w:pPr>
      <w:pStyle w:val="a9"/>
      <w:rPr>
        <w:lang w:val="en-US"/>
      </w:rPr>
    </w:pPr>
    <w:r>
      <w:rPr>
        <w:rFonts w:cs="Arial"/>
        <w:b/>
        <w:szCs w:val="18"/>
      </w:rPr>
      <w:t>00056(п)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83F7" w14:textId="77777777" w:rsidR="00D83046" w:rsidRDefault="00D83046">
      <w:r>
        <w:separator/>
      </w:r>
    </w:p>
  </w:footnote>
  <w:footnote w:type="continuationSeparator" w:id="0">
    <w:p w14:paraId="6F00FF5C" w14:textId="77777777" w:rsidR="00D83046" w:rsidRDefault="00D83046">
      <w:r>
        <w:continuationSeparator/>
      </w:r>
    </w:p>
  </w:footnote>
  <w:footnote w:type="continuationNotice" w:id="1">
    <w:p w14:paraId="2379C5AB" w14:textId="77777777" w:rsidR="00AB6992" w:rsidRDefault="00AB69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E9769E2" w:rsidR="00D83046" w:rsidRPr="00D15934" w:rsidRDefault="00D83046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15DFE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D83046" w:rsidRDefault="00D830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3538"/>
    <w:multiLevelType w:val="hybridMultilevel"/>
    <w:tmpl w:val="0C0EC8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7F3"/>
    <w:rsid w:val="00055DBE"/>
    <w:rsid w:val="000678CD"/>
    <w:rsid w:val="000E25F0"/>
    <w:rsid w:val="000E7833"/>
    <w:rsid w:val="000F61C5"/>
    <w:rsid w:val="001067EA"/>
    <w:rsid w:val="001067F4"/>
    <w:rsid w:val="0012273B"/>
    <w:rsid w:val="00142859"/>
    <w:rsid w:val="0017704D"/>
    <w:rsid w:val="001A4CC5"/>
    <w:rsid w:val="001D52BD"/>
    <w:rsid w:val="00206CA4"/>
    <w:rsid w:val="00266021"/>
    <w:rsid w:val="002A1447"/>
    <w:rsid w:val="002A1EB3"/>
    <w:rsid w:val="00333F0B"/>
    <w:rsid w:val="00337D5D"/>
    <w:rsid w:val="0034341F"/>
    <w:rsid w:val="00356491"/>
    <w:rsid w:val="0036447E"/>
    <w:rsid w:val="003911E3"/>
    <w:rsid w:val="003C3E4D"/>
    <w:rsid w:val="004154C3"/>
    <w:rsid w:val="00435DAE"/>
    <w:rsid w:val="00453A25"/>
    <w:rsid w:val="004E5AE2"/>
    <w:rsid w:val="00502266"/>
    <w:rsid w:val="005300B2"/>
    <w:rsid w:val="00566BB5"/>
    <w:rsid w:val="00590921"/>
    <w:rsid w:val="005D37AF"/>
    <w:rsid w:val="005E46FF"/>
    <w:rsid w:val="005E71FA"/>
    <w:rsid w:val="006378F6"/>
    <w:rsid w:val="00650144"/>
    <w:rsid w:val="0065455C"/>
    <w:rsid w:val="006620C8"/>
    <w:rsid w:val="00664033"/>
    <w:rsid w:val="00666B26"/>
    <w:rsid w:val="006726B6"/>
    <w:rsid w:val="00677B2C"/>
    <w:rsid w:val="0068386A"/>
    <w:rsid w:val="006874A9"/>
    <w:rsid w:val="006A38E1"/>
    <w:rsid w:val="006B3C38"/>
    <w:rsid w:val="006B6EBB"/>
    <w:rsid w:val="006C586A"/>
    <w:rsid w:val="006E0FB2"/>
    <w:rsid w:val="007057EC"/>
    <w:rsid w:val="00763452"/>
    <w:rsid w:val="00765FB3"/>
    <w:rsid w:val="0077121E"/>
    <w:rsid w:val="007853E2"/>
    <w:rsid w:val="00797860"/>
    <w:rsid w:val="007D23EF"/>
    <w:rsid w:val="007E1709"/>
    <w:rsid w:val="00815DFE"/>
    <w:rsid w:val="008410B6"/>
    <w:rsid w:val="00851291"/>
    <w:rsid w:val="00881598"/>
    <w:rsid w:val="008A52B0"/>
    <w:rsid w:val="008C31AE"/>
    <w:rsid w:val="008D2FF9"/>
    <w:rsid w:val="008E33EA"/>
    <w:rsid w:val="008E3771"/>
    <w:rsid w:val="008F5A18"/>
    <w:rsid w:val="009310D1"/>
    <w:rsid w:val="00970697"/>
    <w:rsid w:val="009C05AB"/>
    <w:rsid w:val="009C63DB"/>
    <w:rsid w:val="00A150CA"/>
    <w:rsid w:val="00A176A7"/>
    <w:rsid w:val="00A37078"/>
    <w:rsid w:val="00A51DC8"/>
    <w:rsid w:val="00A574FB"/>
    <w:rsid w:val="00A70180"/>
    <w:rsid w:val="00A72D7D"/>
    <w:rsid w:val="00A9006F"/>
    <w:rsid w:val="00A9251F"/>
    <w:rsid w:val="00AB6992"/>
    <w:rsid w:val="00AE0711"/>
    <w:rsid w:val="00B11972"/>
    <w:rsid w:val="00B558FE"/>
    <w:rsid w:val="00BC0F76"/>
    <w:rsid w:val="00BD30A3"/>
    <w:rsid w:val="00BD6E45"/>
    <w:rsid w:val="00C13EBE"/>
    <w:rsid w:val="00C41956"/>
    <w:rsid w:val="00C65E2B"/>
    <w:rsid w:val="00C8203B"/>
    <w:rsid w:val="00C86C57"/>
    <w:rsid w:val="00C923A6"/>
    <w:rsid w:val="00CD0931"/>
    <w:rsid w:val="00D0090B"/>
    <w:rsid w:val="00D1048B"/>
    <w:rsid w:val="00D11F57"/>
    <w:rsid w:val="00D15934"/>
    <w:rsid w:val="00D20BF1"/>
    <w:rsid w:val="00D304BD"/>
    <w:rsid w:val="00D417AF"/>
    <w:rsid w:val="00D55355"/>
    <w:rsid w:val="00D66824"/>
    <w:rsid w:val="00D82E3B"/>
    <w:rsid w:val="00D83046"/>
    <w:rsid w:val="00D948DD"/>
    <w:rsid w:val="00DC2988"/>
    <w:rsid w:val="00DE334A"/>
    <w:rsid w:val="00E4232A"/>
    <w:rsid w:val="00E43D42"/>
    <w:rsid w:val="00E44CAC"/>
    <w:rsid w:val="00E56736"/>
    <w:rsid w:val="00EA335E"/>
    <w:rsid w:val="00EC0871"/>
    <w:rsid w:val="00ED1621"/>
    <w:rsid w:val="00F12265"/>
    <w:rsid w:val="00F21860"/>
    <w:rsid w:val="00F23320"/>
    <w:rsid w:val="00F2648D"/>
    <w:rsid w:val="00F40EE4"/>
    <w:rsid w:val="00F636F0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15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154C3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D82E3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7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31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289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41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p.sakhalin.g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63B6E891C24015870B9CD87A5AA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03260-8D54-4FF3-A888-973675444B39}"/>
      </w:docPartPr>
      <w:docPartBody>
        <w:p w:rsidR="008A23F9" w:rsidRDefault="00BC7339" w:rsidP="00BC7339">
          <w:pPr>
            <w:pStyle w:val="5363B6E891C24015870B9CD87A5AA1A2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8A23F9"/>
    <w:rsid w:val="00A3464D"/>
    <w:rsid w:val="00B24CDF"/>
    <w:rsid w:val="00BC7339"/>
    <w:rsid w:val="00D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5363B6E891C24015870B9CD87A5AA1A2">
    <w:name w:val="5363B6E891C24015870B9CD87A5AA1A2"/>
    <w:rsid w:val="00BC7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Шмелева Анастасия Валерьевна</cp:lastModifiedBy>
  <cp:revision>2</cp:revision>
  <cp:lastPrinted>2020-05-12T09:17:00Z</cp:lastPrinted>
  <dcterms:created xsi:type="dcterms:W3CDTF">2020-05-13T04:05:00Z</dcterms:created>
  <dcterms:modified xsi:type="dcterms:W3CDTF">2020-05-13T04:05:00Z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